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3B6AF" w14:textId="7B770960" w:rsidR="002648B9" w:rsidRPr="00EE013E" w:rsidRDefault="002648B9" w:rsidP="002648B9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EE2170">
        <w:rPr>
          <w:bCs/>
          <w:noProof w:val="0"/>
          <w:sz w:val="24"/>
          <w:szCs w:val="24"/>
        </w:rPr>
        <w:t>30</w:t>
      </w:r>
      <w:r w:rsidRPr="00B266B0">
        <w:rPr>
          <w:bCs/>
          <w:noProof w:val="0"/>
          <w:sz w:val="24"/>
          <w:szCs w:val="24"/>
        </w:rPr>
        <w:tab/>
      </w:r>
      <w:r w:rsidR="005A0D79" w:rsidRPr="005A0D79">
        <w:rPr>
          <w:bCs/>
          <w:noProof w:val="0"/>
          <w:sz w:val="24"/>
          <w:szCs w:val="24"/>
        </w:rPr>
        <w:t>R2-</w:t>
      </w:r>
      <w:r w:rsidR="00134794" w:rsidRPr="005A0D79">
        <w:rPr>
          <w:bCs/>
          <w:noProof w:val="0"/>
          <w:sz w:val="24"/>
          <w:szCs w:val="24"/>
        </w:rPr>
        <w:t>250</w:t>
      </w:r>
      <w:r w:rsidR="00134794">
        <w:rPr>
          <w:bCs/>
          <w:noProof w:val="0"/>
          <w:sz w:val="24"/>
          <w:szCs w:val="24"/>
        </w:rPr>
        <w:t>4207</w:t>
      </w:r>
    </w:p>
    <w:p w14:paraId="11776FA6" w14:textId="2B2DCDE8" w:rsidR="00A209D6" w:rsidRPr="00B9481C" w:rsidRDefault="00EE2170" w:rsidP="002648B9">
      <w:pPr>
        <w:pStyle w:val="Header"/>
        <w:tabs>
          <w:tab w:val="right" w:pos="9639"/>
        </w:tabs>
        <w:jc w:val="both"/>
        <w:rPr>
          <w:sz w:val="24"/>
          <w:lang w:val="de-DE" w:eastAsia="x-none"/>
        </w:rPr>
      </w:pPr>
      <w:r w:rsidRPr="00EE2170">
        <w:rPr>
          <w:sz w:val="24"/>
          <w:lang w:val="de-DE" w:eastAsia="x-none"/>
        </w:rPr>
        <w:t>St.</w:t>
      </w:r>
      <w:r>
        <w:rPr>
          <w:sz w:val="24"/>
          <w:lang w:val="de-DE" w:eastAsia="x-none"/>
        </w:rPr>
        <w:t xml:space="preserve"> </w:t>
      </w:r>
      <w:r w:rsidRPr="00EE2170">
        <w:rPr>
          <w:sz w:val="24"/>
          <w:lang w:val="de-DE" w:eastAsia="x-none"/>
        </w:rPr>
        <w:t>Julian</w:t>
      </w:r>
      <w:r w:rsidR="00B9481C">
        <w:rPr>
          <w:sz w:val="24"/>
          <w:lang w:val="de-DE" w:eastAsia="x-none"/>
        </w:rPr>
        <w:t>’s</w:t>
      </w:r>
      <w:r w:rsidRPr="00EE2170">
        <w:rPr>
          <w:sz w:val="24"/>
          <w:lang w:val="de-DE" w:eastAsia="x-none"/>
        </w:rPr>
        <w:t>, Malta,  May 19th – 23rd , 2025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9481C" w:rsidRDefault="00A209D6" w:rsidP="00857257">
      <w:pPr>
        <w:pStyle w:val="Header"/>
        <w:jc w:val="both"/>
        <w:rPr>
          <w:bCs/>
          <w:noProof w:val="0"/>
          <w:sz w:val="24"/>
          <w:lang w:val="de-DE"/>
        </w:rPr>
      </w:pPr>
    </w:p>
    <w:p w14:paraId="403CB9C0" w14:textId="77777777" w:rsidR="00A209D6" w:rsidRPr="00B266B0" w:rsidRDefault="00A209D6" w:rsidP="00857257">
      <w:pPr>
        <w:pStyle w:val="Header"/>
        <w:jc w:val="both"/>
        <w:rPr>
          <w:bCs/>
          <w:noProof w:val="0"/>
          <w:sz w:val="24"/>
        </w:rPr>
      </w:pPr>
    </w:p>
    <w:p w14:paraId="74AEDB1B" w14:textId="5196EE67" w:rsidR="00A209D6" w:rsidRPr="00B266B0" w:rsidRDefault="00A209D6" w:rsidP="00857257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70270">
        <w:rPr>
          <w:rFonts w:cs="Arial"/>
          <w:b/>
          <w:bCs/>
          <w:sz w:val="24"/>
        </w:rPr>
        <w:t>8.8.</w:t>
      </w:r>
      <w:r w:rsidR="00F26658">
        <w:rPr>
          <w:rFonts w:cs="Arial"/>
          <w:b/>
          <w:bCs/>
          <w:sz w:val="24"/>
        </w:rPr>
        <w:t>2</w:t>
      </w:r>
    </w:p>
    <w:p w14:paraId="73188B46" w14:textId="67E50F66" w:rsidR="00A209D6" w:rsidRPr="00D64B1C" w:rsidRDefault="00A209D6" w:rsidP="00857257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17C5B1E1" w:rsidR="00A209D6" w:rsidRPr="00D64B1C" w:rsidRDefault="00A209D6" w:rsidP="00857257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997490">
        <w:rPr>
          <w:rFonts w:eastAsia="SimSun"/>
          <w:b/>
          <w:bCs/>
          <w:sz w:val="24"/>
          <w:szCs w:val="20"/>
          <w:lang w:val="en-GB" w:eastAsia="en-US"/>
        </w:rPr>
        <w:t xml:space="preserve">Open issues </w:t>
      </w:r>
      <w:r w:rsidR="00ED7C40">
        <w:rPr>
          <w:rFonts w:eastAsia="SimSun"/>
          <w:b/>
          <w:bCs/>
          <w:sz w:val="24"/>
          <w:szCs w:val="20"/>
          <w:lang w:val="en-GB" w:eastAsia="en-US"/>
        </w:rPr>
        <w:t xml:space="preserve">on </w:t>
      </w:r>
      <w:r w:rsidR="00F26658">
        <w:rPr>
          <w:rFonts w:eastAsia="SimSun"/>
          <w:b/>
          <w:bCs/>
          <w:sz w:val="24"/>
          <w:szCs w:val="20"/>
          <w:lang w:val="en-GB" w:eastAsia="en-US"/>
        </w:rPr>
        <w:t>Downlink Coverage Enhancement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1F147C23" w14:textId="1C371832" w:rsidR="00A209D6" w:rsidRPr="00D64B1C" w:rsidRDefault="00A209D6" w:rsidP="00857257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70270">
        <w:rPr>
          <w:rFonts w:eastAsia="SimSun"/>
          <w:b/>
          <w:bCs/>
          <w:sz w:val="24"/>
          <w:szCs w:val="20"/>
          <w:lang w:val="en-GB" w:eastAsia="en-US"/>
        </w:rPr>
        <w:t>NR_NTN_Ph3-Core</w:t>
      </w:r>
    </w:p>
    <w:p w14:paraId="6FEB19D6" w14:textId="18A0ADEC" w:rsidR="00A209D6" w:rsidRPr="00D64B1C" w:rsidRDefault="00A209D6" w:rsidP="00857257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857257">
      <w:pPr>
        <w:pStyle w:val="Heading1"/>
        <w:jc w:val="both"/>
      </w:pPr>
      <w:r>
        <w:t>Introduction</w:t>
      </w:r>
    </w:p>
    <w:p w14:paraId="14932542" w14:textId="3C1ACE1C" w:rsidR="006815F7" w:rsidRDefault="00CC3B74" w:rsidP="00AE7702">
      <w:pPr>
        <w:jc w:val="both"/>
      </w:pPr>
      <w:r>
        <w:t xml:space="preserve">For Rel-19 NR NTN, </w:t>
      </w:r>
      <w:r w:rsidR="00AE7702">
        <w:t>a</w:t>
      </w:r>
      <w:r w:rsidR="001610B8">
        <w:t xml:space="preserve">ccording to the </w:t>
      </w:r>
      <w:r w:rsidR="00AE7702">
        <w:t>WID [1]</w:t>
      </w:r>
      <w:r w:rsidR="001610B8">
        <w:t>, link</w:t>
      </w:r>
      <w:r w:rsidR="006815F7">
        <w:t>-</w:t>
      </w:r>
      <w:r w:rsidR="001610B8">
        <w:t>level enhancements to be specified are PDCCH repetition</w:t>
      </w:r>
      <w:r w:rsidR="00AE7702" w:rsidRPr="00AE7702">
        <w:t xml:space="preserve"> for CSS (except for Type-3)</w:t>
      </w:r>
      <w:r w:rsidR="001610B8">
        <w:t xml:space="preserve"> and PDSCH repetition</w:t>
      </w:r>
      <w:r w:rsidR="00AE7702">
        <w:t xml:space="preserve"> for SIB1 and Msg4</w:t>
      </w:r>
      <w:r w:rsidR="001610B8">
        <w:t>, system</w:t>
      </w:r>
      <w:r w:rsidR="006815F7">
        <w:t>-</w:t>
      </w:r>
      <w:r w:rsidR="001610B8">
        <w:t xml:space="preserve">level enhancement to be specified is SSB periodicity extension </w:t>
      </w:r>
      <w:r w:rsidR="00AE7702">
        <w:t>t</w:t>
      </w:r>
      <w:r w:rsidR="001610B8">
        <w:t>o 160ms</w:t>
      </w:r>
      <w:r w:rsidR="00AE7702">
        <w:t xml:space="preserve"> as default value in initial access</w:t>
      </w:r>
      <w:r w:rsidR="001610B8">
        <w:t xml:space="preserve">. </w:t>
      </w:r>
    </w:p>
    <w:p w14:paraId="66CEE32F" w14:textId="2D76997A" w:rsidR="00F00A10" w:rsidRPr="00F97E01" w:rsidRDefault="00C702D5" w:rsidP="006815F7">
      <w:pPr>
        <w:spacing w:before="240"/>
        <w:jc w:val="both"/>
        <w:rPr>
          <w:lang w:eastAsia="ko-KR"/>
        </w:rPr>
      </w:pPr>
      <w:r>
        <w:t xml:space="preserve">In this contribution, we </w:t>
      </w:r>
      <w:r w:rsidR="0049282E">
        <w:t>share</w:t>
      </w:r>
      <w:r>
        <w:t xml:space="preserve"> our views on </w:t>
      </w:r>
      <w:r w:rsidR="006815F7">
        <w:t xml:space="preserve">RAN2 impacts of </w:t>
      </w:r>
      <w:r w:rsidR="00AE7702">
        <w:t>these aspects</w:t>
      </w:r>
      <w:r>
        <w:t>.</w:t>
      </w:r>
    </w:p>
    <w:p w14:paraId="51ABF603" w14:textId="7597EB43" w:rsidR="00DC6A61" w:rsidRDefault="00DC6A61" w:rsidP="00857257">
      <w:pPr>
        <w:pStyle w:val="Heading1"/>
        <w:jc w:val="both"/>
      </w:pPr>
      <w:r>
        <w:t>Discussion</w:t>
      </w:r>
    </w:p>
    <w:p w14:paraId="0CBF1ED1" w14:textId="04F6598D" w:rsidR="0085487A" w:rsidRDefault="0085487A" w:rsidP="0085487A">
      <w:pPr>
        <w:pStyle w:val="Heading2"/>
      </w:pPr>
      <w:r>
        <w:t>SMTC selection</w:t>
      </w:r>
      <w:r w:rsidR="00BE1488">
        <w:t xml:space="preserve"> in RRC idle/inactive</w:t>
      </w:r>
    </w:p>
    <w:p w14:paraId="257D0F57" w14:textId="0D6F5A41" w:rsidR="00C46469" w:rsidRDefault="00C46469" w:rsidP="00C46469">
      <w:pPr>
        <w:spacing w:before="240"/>
        <w:jc w:val="both"/>
        <w:rPr>
          <w:lang w:eastAsia="en-US"/>
        </w:rPr>
      </w:pPr>
      <w:r>
        <w:rPr>
          <w:lang w:eastAsia="en-US"/>
        </w:rPr>
        <w:t>In the last meeting, RAN2 has agreed to support configuring more than 4 SMTCs (e.g., 6) for idle/inactive UEs and UE can select by implementation a smaller number of SMTCs up to its capability, for which NW can provide location assistance information.</w:t>
      </w:r>
    </w:p>
    <w:p w14:paraId="03E63334" w14:textId="2BFE5780" w:rsidR="0021697C" w:rsidRPr="00A076C2" w:rsidRDefault="0021697C" w:rsidP="00C46469">
      <w:pPr>
        <w:spacing w:before="240"/>
        <w:jc w:val="both"/>
        <w:rPr>
          <w:szCs w:val="20"/>
          <w:lang w:eastAsia="en-US"/>
        </w:rPr>
      </w:pPr>
      <w:r>
        <w:rPr>
          <w:lang w:eastAsia="en-US"/>
        </w:rPr>
        <w:t xml:space="preserve">Regarding the </w:t>
      </w:r>
      <w:r w:rsidR="00801DE4">
        <w:rPr>
          <w:lang w:eastAsia="en-US"/>
        </w:rPr>
        <w:t xml:space="preserve">location </w:t>
      </w:r>
      <w:r>
        <w:rPr>
          <w:lang w:eastAsia="en-US"/>
        </w:rPr>
        <w:t xml:space="preserve">information, </w:t>
      </w:r>
      <w:r w:rsidR="00801DE4">
        <w:rPr>
          <w:lang w:eastAsia="en-US"/>
        </w:rPr>
        <w:t>it should assist UE to know neighbo</w:t>
      </w:r>
      <w:r w:rsidR="006B6ED3">
        <w:rPr>
          <w:lang w:eastAsia="en-US"/>
        </w:rPr>
        <w:t>r cells in</w:t>
      </w:r>
      <w:r w:rsidR="00035DF5">
        <w:rPr>
          <w:lang w:eastAsia="en-US"/>
        </w:rPr>
        <w:t xml:space="preserve"> certain</w:t>
      </w:r>
      <w:r w:rsidR="006B6ED3">
        <w:rPr>
          <w:lang w:eastAsia="en-US"/>
        </w:rPr>
        <w:t xml:space="preserve"> SMTC</w:t>
      </w:r>
      <w:r w:rsidR="00035DF5">
        <w:rPr>
          <w:lang w:eastAsia="en-US"/>
        </w:rPr>
        <w:t>(</w:t>
      </w:r>
      <w:r w:rsidR="006B6ED3">
        <w:rPr>
          <w:lang w:eastAsia="en-US"/>
        </w:rPr>
        <w:t>s</w:t>
      </w:r>
      <w:r w:rsidR="00035DF5">
        <w:rPr>
          <w:lang w:eastAsia="en-US"/>
        </w:rPr>
        <w:t>)</w:t>
      </w:r>
      <w:r w:rsidR="006B6ED3">
        <w:rPr>
          <w:lang w:eastAsia="en-US"/>
        </w:rPr>
        <w:t xml:space="preserve"> are close to UE’s location so that UE only needs to apply th</w:t>
      </w:r>
      <w:r w:rsidR="00035DF5">
        <w:rPr>
          <w:lang w:eastAsia="en-US"/>
        </w:rPr>
        <w:t>at</w:t>
      </w:r>
      <w:r w:rsidR="006B6ED3">
        <w:rPr>
          <w:lang w:eastAsia="en-US"/>
        </w:rPr>
        <w:t xml:space="preserve"> SMTC(s). To this end, the association between geographic areas and SMTCs should be provided. The geographic areas can be </w:t>
      </w:r>
      <w:r w:rsidR="006B6ED3" w:rsidRPr="00A076C2">
        <w:rPr>
          <w:szCs w:val="20"/>
          <w:lang w:eastAsia="en-US"/>
        </w:rPr>
        <w:t xml:space="preserve">indicated explicitly or implicitly. Here we discuss the pros and cons of several approaches. </w:t>
      </w:r>
      <w:r w:rsidR="002A613F">
        <w:rPr>
          <w:lang w:eastAsia="en-US"/>
        </w:rPr>
        <w:t xml:space="preserve">Examples </w:t>
      </w:r>
      <w:r w:rsidR="00CE1125">
        <w:rPr>
          <w:lang w:eastAsia="en-US"/>
        </w:rPr>
        <w:t xml:space="preserve">for option 1 and 2 </w:t>
      </w:r>
      <w:r w:rsidR="002A613F">
        <w:rPr>
          <w:lang w:eastAsia="en-US"/>
        </w:rPr>
        <w:t>are shown in the Figure below</w:t>
      </w:r>
      <w:r w:rsidR="00CE1125">
        <w:rPr>
          <w:lang w:eastAsia="en-US"/>
        </w:rPr>
        <w:t xml:space="preserve"> on the left and option 3 on the right</w:t>
      </w:r>
      <w:r w:rsidR="002A613F">
        <w:rPr>
          <w:lang w:eastAsia="en-US"/>
        </w:rPr>
        <w:t>.</w:t>
      </w:r>
    </w:p>
    <w:p w14:paraId="646ABC7A" w14:textId="19752805" w:rsidR="006B6ED3" w:rsidRPr="000E241C" w:rsidRDefault="006B6ED3" w:rsidP="006B6ED3">
      <w:pPr>
        <w:pStyle w:val="ListParagraph"/>
        <w:numPr>
          <w:ilvl w:val="0"/>
          <w:numId w:val="25"/>
        </w:numPr>
        <w:spacing w:before="240"/>
        <w:jc w:val="both"/>
        <w:rPr>
          <w:b/>
          <w:sz w:val="20"/>
          <w:szCs w:val="20"/>
          <w:lang w:eastAsia="en-US"/>
        </w:rPr>
      </w:pPr>
      <w:r w:rsidRPr="000E241C">
        <w:rPr>
          <w:b/>
          <w:sz w:val="20"/>
          <w:szCs w:val="20"/>
          <w:lang w:eastAsia="en-US"/>
        </w:rPr>
        <w:t>Reference location</w:t>
      </w:r>
    </w:p>
    <w:p w14:paraId="3E8D10B9" w14:textId="31B6EA66" w:rsidR="006B6ED3" w:rsidRPr="00A076C2" w:rsidRDefault="00720EB1" w:rsidP="00BA671A">
      <w:pPr>
        <w:spacing w:before="240"/>
        <w:jc w:val="both"/>
        <w:rPr>
          <w:szCs w:val="20"/>
          <w:lang w:eastAsia="en-US"/>
        </w:rPr>
      </w:pPr>
      <w:r w:rsidRPr="00A076C2">
        <w:rPr>
          <w:szCs w:val="20"/>
          <w:lang w:eastAsia="en-US"/>
        </w:rPr>
        <w:t>How it works: o</w:t>
      </w:r>
      <w:r w:rsidR="006B6ED3" w:rsidRPr="00A076C2">
        <w:rPr>
          <w:szCs w:val="20"/>
          <w:lang w:eastAsia="en-US"/>
        </w:rPr>
        <w:t xml:space="preserve">ne or multiple reference locations </w:t>
      </w:r>
      <w:r w:rsidR="008611AD" w:rsidRPr="00A076C2">
        <w:rPr>
          <w:szCs w:val="20"/>
          <w:lang w:eastAsia="en-US"/>
        </w:rPr>
        <w:t>is</w:t>
      </w:r>
      <w:r w:rsidR="006B6ED3" w:rsidRPr="00A076C2">
        <w:rPr>
          <w:szCs w:val="20"/>
          <w:lang w:eastAsia="en-US"/>
        </w:rPr>
        <w:t xml:space="preserve"> provided associated to a SMTC. A reference location indicate</w:t>
      </w:r>
      <w:r w:rsidR="008611AD" w:rsidRPr="00A076C2">
        <w:rPr>
          <w:szCs w:val="20"/>
          <w:lang w:eastAsia="en-US"/>
        </w:rPr>
        <w:t>s</w:t>
      </w:r>
      <w:r w:rsidR="006B6ED3" w:rsidRPr="00A076C2">
        <w:rPr>
          <w:szCs w:val="20"/>
          <w:lang w:eastAsia="en-US"/>
        </w:rPr>
        <w:t xml:space="preserve"> a point </w:t>
      </w:r>
      <w:r w:rsidR="00BA671A" w:rsidRPr="00A076C2">
        <w:rPr>
          <w:szCs w:val="20"/>
          <w:lang w:eastAsia="en-US"/>
        </w:rPr>
        <w:t xml:space="preserve">(e.g., center point) </w:t>
      </w:r>
      <w:r w:rsidR="006B6ED3" w:rsidRPr="00A076C2">
        <w:rPr>
          <w:szCs w:val="20"/>
          <w:lang w:eastAsia="en-US"/>
        </w:rPr>
        <w:t>in the area of one or multiple adjacent neighbor cells</w:t>
      </w:r>
      <w:r w:rsidR="00BA671A" w:rsidRPr="00A076C2">
        <w:rPr>
          <w:szCs w:val="20"/>
          <w:lang w:eastAsia="en-US"/>
        </w:rPr>
        <w:t xml:space="preserve">. </w:t>
      </w:r>
      <w:r w:rsidR="000E02CD">
        <w:rPr>
          <w:szCs w:val="20"/>
          <w:lang w:eastAsia="en-US"/>
        </w:rPr>
        <w:t>If the serving cell is an</w:t>
      </w:r>
      <w:r w:rsidR="0041278F">
        <w:rPr>
          <w:szCs w:val="20"/>
          <w:lang w:eastAsia="en-US"/>
        </w:rPr>
        <w:t xml:space="preserve"> earth moving cell, the reference location(s) are </w:t>
      </w:r>
      <w:r w:rsidR="000E02CD">
        <w:rPr>
          <w:szCs w:val="20"/>
          <w:lang w:eastAsia="en-US"/>
        </w:rPr>
        <w:t>the given for the epoch time</w:t>
      </w:r>
      <w:r w:rsidR="0041278F">
        <w:rPr>
          <w:szCs w:val="20"/>
          <w:lang w:eastAsia="en-US"/>
        </w:rPr>
        <w:t xml:space="preserve"> and UE can derive the real-time reference location(s) based on serving cell ephemeris</w:t>
      </w:r>
      <w:r w:rsidR="00E03235">
        <w:rPr>
          <w:szCs w:val="20"/>
          <w:lang w:eastAsia="en-US"/>
        </w:rPr>
        <w:t xml:space="preserve"> which is already supported for earth-moving serving cell</w:t>
      </w:r>
      <w:r w:rsidR="0041278F">
        <w:rPr>
          <w:szCs w:val="20"/>
          <w:lang w:eastAsia="en-US"/>
        </w:rPr>
        <w:t xml:space="preserve">. </w:t>
      </w:r>
      <w:r w:rsidR="00BF0299">
        <w:rPr>
          <w:szCs w:val="20"/>
          <w:lang w:eastAsia="en-US"/>
        </w:rPr>
        <w:t>UE</w:t>
      </w:r>
      <w:r w:rsidR="00CF01FE">
        <w:rPr>
          <w:szCs w:val="20"/>
          <w:lang w:eastAsia="en-US"/>
        </w:rPr>
        <w:t xml:space="preserve"> </w:t>
      </w:r>
      <w:r w:rsidR="000F658F">
        <w:rPr>
          <w:szCs w:val="20"/>
          <w:lang w:eastAsia="en-US"/>
        </w:rPr>
        <w:t>can apply</w:t>
      </w:r>
      <w:r w:rsidR="00BF0299">
        <w:rPr>
          <w:szCs w:val="20"/>
          <w:lang w:eastAsia="en-US"/>
        </w:rPr>
        <w:t xml:space="preserve"> the information</w:t>
      </w:r>
      <w:r w:rsidR="00BF0299" w:rsidRPr="00BF0299">
        <w:rPr>
          <w:szCs w:val="20"/>
          <w:lang w:eastAsia="en-US"/>
        </w:rPr>
        <w:t xml:space="preserve"> when it has a valid UE location</w:t>
      </w:r>
      <w:r w:rsidR="00BF0299">
        <w:rPr>
          <w:szCs w:val="20"/>
          <w:lang w:eastAsia="en-US"/>
        </w:rPr>
        <w:t>,</w:t>
      </w:r>
      <w:r w:rsidR="00BA671A" w:rsidRPr="00A076C2">
        <w:rPr>
          <w:szCs w:val="20"/>
          <w:lang w:eastAsia="en-US"/>
        </w:rPr>
        <w:t xml:space="preserve"> determine the close reference location(s)</w:t>
      </w:r>
      <w:r w:rsidR="00BF0299">
        <w:rPr>
          <w:szCs w:val="20"/>
          <w:lang w:eastAsia="en-US"/>
        </w:rPr>
        <w:t>,</w:t>
      </w:r>
      <w:r w:rsidR="00BA671A" w:rsidRPr="00A076C2">
        <w:rPr>
          <w:szCs w:val="20"/>
          <w:lang w:eastAsia="en-US"/>
        </w:rPr>
        <w:t xml:space="preserve"> and appl</w:t>
      </w:r>
      <w:r w:rsidR="000F658F">
        <w:rPr>
          <w:szCs w:val="20"/>
          <w:lang w:eastAsia="en-US"/>
        </w:rPr>
        <w:t>y</w:t>
      </w:r>
      <w:r w:rsidR="00BA671A" w:rsidRPr="00A076C2">
        <w:rPr>
          <w:szCs w:val="20"/>
          <w:lang w:eastAsia="en-US"/>
        </w:rPr>
        <w:t xml:space="preserve"> the associated SMTC(s) to measure the neighbor cells</w:t>
      </w:r>
      <w:r w:rsidR="00835AE6">
        <w:rPr>
          <w:szCs w:val="20"/>
          <w:lang w:eastAsia="en-US"/>
        </w:rPr>
        <w:t xml:space="preserve"> for the selected SMTC(s)</w:t>
      </w:r>
      <w:r w:rsidR="00BA671A" w:rsidRPr="00A076C2">
        <w:rPr>
          <w:szCs w:val="20"/>
          <w:lang w:eastAsia="en-US"/>
        </w:rPr>
        <w:t xml:space="preserve">. </w:t>
      </w:r>
    </w:p>
    <w:p w14:paraId="6F289EF7" w14:textId="77777777" w:rsidR="00BA671A" w:rsidRPr="00A076C2" w:rsidRDefault="00BA671A" w:rsidP="00720EB1">
      <w:pPr>
        <w:spacing w:before="240" w:after="0"/>
        <w:jc w:val="both"/>
        <w:rPr>
          <w:szCs w:val="20"/>
          <w:lang w:eastAsia="en-US"/>
        </w:rPr>
      </w:pPr>
      <w:r w:rsidRPr="00A076C2">
        <w:rPr>
          <w:szCs w:val="20"/>
          <w:lang w:eastAsia="en-US"/>
        </w:rPr>
        <w:t xml:space="preserve">Pros: </w:t>
      </w:r>
    </w:p>
    <w:p w14:paraId="49BBF12A" w14:textId="2DA58B31" w:rsidR="00BA671A" w:rsidRPr="00A076C2" w:rsidRDefault="00BA671A" w:rsidP="00A076C2">
      <w:pPr>
        <w:pStyle w:val="ListParagraph"/>
        <w:numPr>
          <w:ilvl w:val="0"/>
          <w:numId w:val="31"/>
        </w:numPr>
        <w:jc w:val="both"/>
        <w:rPr>
          <w:sz w:val="20"/>
          <w:szCs w:val="20"/>
          <w:lang w:eastAsia="en-US"/>
        </w:rPr>
      </w:pPr>
      <w:r w:rsidRPr="00A076C2">
        <w:rPr>
          <w:sz w:val="20"/>
          <w:szCs w:val="20"/>
          <w:lang w:eastAsia="en-US"/>
        </w:rPr>
        <w:t>Explicit information for geographic area and easy to be used for UE</w:t>
      </w:r>
      <w:r w:rsidR="00BF0299">
        <w:rPr>
          <w:sz w:val="20"/>
          <w:szCs w:val="20"/>
          <w:lang w:eastAsia="en-US"/>
        </w:rPr>
        <w:t>;</w:t>
      </w:r>
      <w:r w:rsidR="00376B7F" w:rsidRPr="00A076C2">
        <w:rPr>
          <w:sz w:val="20"/>
          <w:szCs w:val="20"/>
          <w:lang w:eastAsia="en-US"/>
        </w:rPr>
        <w:t xml:space="preserve"> </w:t>
      </w:r>
    </w:p>
    <w:p w14:paraId="69C1C63E" w14:textId="2D79BD81" w:rsidR="00BA671A" w:rsidRPr="00A076C2" w:rsidRDefault="00005D0D" w:rsidP="00A076C2">
      <w:pPr>
        <w:pStyle w:val="ListParagraph"/>
        <w:numPr>
          <w:ilvl w:val="0"/>
          <w:numId w:val="31"/>
        </w:numPr>
        <w:spacing w:before="240"/>
        <w:jc w:val="both"/>
        <w:rPr>
          <w:sz w:val="20"/>
          <w:szCs w:val="20"/>
          <w:lang w:eastAsia="en-US"/>
        </w:rPr>
      </w:pPr>
      <w:r w:rsidRPr="00A076C2">
        <w:rPr>
          <w:sz w:val="20"/>
          <w:szCs w:val="20"/>
          <w:lang w:eastAsia="en-US"/>
        </w:rPr>
        <w:t>NTN w</w:t>
      </w:r>
      <w:r w:rsidR="00BA671A" w:rsidRPr="00A076C2">
        <w:rPr>
          <w:sz w:val="20"/>
          <w:szCs w:val="20"/>
          <w:lang w:eastAsia="en-US"/>
        </w:rPr>
        <w:t xml:space="preserve">ell-used approach </w:t>
      </w:r>
      <w:r w:rsidRPr="00A076C2">
        <w:rPr>
          <w:sz w:val="20"/>
          <w:szCs w:val="20"/>
          <w:lang w:eastAsia="en-US"/>
        </w:rPr>
        <w:t>to signal</w:t>
      </w:r>
      <w:r w:rsidR="00BA671A" w:rsidRPr="00A076C2">
        <w:rPr>
          <w:sz w:val="20"/>
          <w:szCs w:val="20"/>
          <w:lang w:eastAsia="en-US"/>
        </w:rPr>
        <w:t xml:space="preserve"> geographic location information. </w:t>
      </w:r>
    </w:p>
    <w:p w14:paraId="3C42834A" w14:textId="77777777" w:rsidR="00BA671A" w:rsidRPr="00A076C2" w:rsidRDefault="00BA671A" w:rsidP="00720EB1">
      <w:pPr>
        <w:spacing w:before="240" w:after="0"/>
        <w:jc w:val="both"/>
        <w:rPr>
          <w:szCs w:val="20"/>
          <w:lang w:eastAsia="en-US"/>
        </w:rPr>
      </w:pPr>
      <w:r w:rsidRPr="00A076C2">
        <w:rPr>
          <w:szCs w:val="20"/>
          <w:lang w:eastAsia="en-US"/>
        </w:rPr>
        <w:t xml:space="preserve">Cons: </w:t>
      </w:r>
    </w:p>
    <w:p w14:paraId="40BF5E5B" w14:textId="7CC41864" w:rsidR="00BA671A" w:rsidRPr="00A076C2" w:rsidRDefault="00CA2E4A" w:rsidP="00A076C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en-US"/>
        </w:rPr>
      </w:pPr>
      <w:r w:rsidRPr="00A076C2">
        <w:rPr>
          <w:sz w:val="20"/>
          <w:szCs w:val="20"/>
          <w:lang w:eastAsia="en-US"/>
        </w:rPr>
        <w:t>Signaling overhead</w:t>
      </w:r>
      <w:r w:rsidR="00720EB1" w:rsidRPr="00A076C2">
        <w:rPr>
          <w:sz w:val="20"/>
          <w:szCs w:val="20"/>
          <w:lang w:eastAsia="en-US"/>
        </w:rPr>
        <w:t xml:space="preserve"> as other location-based features. A</w:t>
      </w:r>
      <w:r w:rsidR="00BA671A" w:rsidRPr="00A076C2">
        <w:rPr>
          <w:sz w:val="20"/>
          <w:szCs w:val="20"/>
          <w:lang w:eastAsia="en-US"/>
        </w:rPr>
        <w:t xml:space="preserve"> reference location (i.e., ellipsoid point as currently used in NTN) requires 48 bits as defined in TS 37.355. </w:t>
      </w:r>
    </w:p>
    <w:p w14:paraId="51562734" w14:textId="77777777" w:rsidR="005E7F49" w:rsidRPr="00A076C2" w:rsidRDefault="005E7F49" w:rsidP="005E7F49">
      <w:pPr>
        <w:pStyle w:val="ListParagraph"/>
        <w:spacing w:before="240"/>
        <w:jc w:val="both"/>
        <w:rPr>
          <w:sz w:val="20"/>
          <w:szCs w:val="20"/>
          <w:lang w:eastAsia="en-US"/>
        </w:rPr>
      </w:pPr>
    </w:p>
    <w:p w14:paraId="715AB8B5" w14:textId="3AA7B0CB" w:rsidR="006B6ED3" w:rsidRPr="000E241C" w:rsidRDefault="006B6ED3" w:rsidP="005E7F49">
      <w:pPr>
        <w:pStyle w:val="ListParagraph"/>
        <w:numPr>
          <w:ilvl w:val="0"/>
          <w:numId w:val="25"/>
        </w:numPr>
        <w:spacing w:before="240"/>
        <w:jc w:val="both"/>
        <w:rPr>
          <w:b/>
          <w:sz w:val="20"/>
          <w:szCs w:val="20"/>
          <w:lang w:eastAsia="en-US"/>
        </w:rPr>
      </w:pPr>
      <w:r w:rsidRPr="000E241C">
        <w:rPr>
          <w:b/>
          <w:sz w:val="20"/>
          <w:szCs w:val="20"/>
          <w:lang w:eastAsia="en-US"/>
        </w:rPr>
        <w:t xml:space="preserve">SSB </w:t>
      </w:r>
      <w:r w:rsidR="00AF431D">
        <w:rPr>
          <w:b/>
          <w:sz w:val="20"/>
          <w:szCs w:val="20"/>
          <w:lang w:eastAsia="en-US"/>
        </w:rPr>
        <w:t>bitmap</w:t>
      </w:r>
    </w:p>
    <w:p w14:paraId="0287E24B" w14:textId="5BC05BBA" w:rsidR="005E7F49" w:rsidRPr="00A076C2" w:rsidRDefault="00720EB1" w:rsidP="005E7F49">
      <w:pPr>
        <w:spacing w:before="240"/>
        <w:jc w:val="both"/>
        <w:rPr>
          <w:szCs w:val="20"/>
          <w:lang w:eastAsia="en-US"/>
        </w:rPr>
      </w:pPr>
      <w:r w:rsidRPr="00A076C2">
        <w:rPr>
          <w:szCs w:val="20"/>
          <w:lang w:eastAsia="en-US"/>
        </w:rPr>
        <w:t xml:space="preserve">How it works: </w:t>
      </w:r>
      <w:r w:rsidR="008611AD" w:rsidRPr="00A076C2">
        <w:rPr>
          <w:szCs w:val="20"/>
          <w:lang w:eastAsia="en-US"/>
        </w:rPr>
        <w:t xml:space="preserve">An SSB </w:t>
      </w:r>
      <w:r w:rsidR="00F23800">
        <w:rPr>
          <w:szCs w:val="20"/>
          <w:lang w:eastAsia="en-US"/>
        </w:rPr>
        <w:t>bitmap</w:t>
      </w:r>
      <w:r w:rsidR="008611AD" w:rsidRPr="00A076C2">
        <w:rPr>
          <w:szCs w:val="20"/>
          <w:lang w:eastAsia="en-US"/>
        </w:rPr>
        <w:t xml:space="preserve"> is provided associated to a SMTC. The </w:t>
      </w:r>
      <w:r w:rsidR="00F23800">
        <w:rPr>
          <w:szCs w:val="20"/>
          <w:lang w:eastAsia="en-US"/>
        </w:rPr>
        <w:t xml:space="preserve">signaled </w:t>
      </w:r>
      <w:r w:rsidR="008611AD" w:rsidRPr="00A076C2">
        <w:rPr>
          <w:szCs w:val="20"/>
          <w:lang w:eastAsia="en-US"/>
        </w:rPr>
        <w:t xml:space="preserve">SSB index indicates the area covered by the corresponding SSB beam. </w:t>
      </w:r>
      <w:r w:rsidRPr="00A076C2">
        <w:rPr>
          <w:szCs w:val="20"/>
          <w:lang w:eastAsia="en-US"/>
        </w:rPr>
        <w:t>UE selects a</w:t>
      </w:r>
      <w:r w:rsidR="008611AD" w:rsidRPr="00A076C2">
        <w:rPr>
          <w:szCs w:val="20"/>
          <w:lang w:eastAsia="en-US"/>
        </w:rPr>
        <w:t>n</w:t>
      </w:r>
      <w:r w:rsidRPr="00A076C2">
        <w:rPr>
          <w:szCs w:val="20"/>
          <w:lang w:eastAsia="en-US"/>
        </w:rPr>
        <w:t xml:space="preserve"> SSB (e.g., based on the measure</w:t>
      </w:r>
      <w:r w:rsidR="008611AD" w:rsidRPr="00A076C2">
        <w:rPr>
          <w:szCs w:val="20"/>
          <w:lang w:eastAsia="en-US"/>
        </w:rPr>
        <w:t>ments of</w:t>
      </w:r>
      <w:r w:rsidRPr="00A076C2">
        <w:rPr>
          <w:szCs w:val="20"/>
          <w:lang w:eastAsia="en-US"/>
        </w:rPr>
        <w:t xml:space="preserve"> SSB </w:t>
      </w:r>
      <w:r w:rsidRPr="00A076C2">
        <w:rPr>
          <w:szCs w:val="20"/>
          <w:lang w:eastAsia="en-US"/>
        </w:rPr>
        <w:lastRenderedPageBreak/>
        <w:t>beams</w:t>
      </w:r>
      <w:r w:rsidR="008611AD" w:rsidRPr="00A076C2">
        <w:rPr>
          <w:szCs w:val="20"/>
          <w:lang w:eastAsia="en-US"/>
        </w:rPr>
        <w:t>) of the serving cell and applies the associated SMTC(s) to measure the neighbor cells</w:t>
      </w:r>
      <w:r w:rsidR="00DF47E2">
        <w:rPr>
          <w:szCs w:val="20"/>
          <w:lang w:eastAsia="en-US"/>
        </w:rPr>
        <w:t xml:space="preserve"> for the selected SMTC(s)</w:t>
      </w:r>
      <w:r w:rsidR="008611AD" w:rsidRPr="00A076C2">
        <w:rPr>
          <w:szCs w:val="20"/>
          <w:lang w:eastAsia="en-US"/>
        </w:rPr>
        <w:t>.</w:t>
      </w:r>
    </w:p>
    <w:p w14:paraId="32C3B624" w14:textId="77777777" w:rsidR="00B14EC3" w:rsidRPr="00A076C2" w:rsidRDefault="00B14EC3" w:rsidP="00B14EC3">
      <w:pPr>
        <w:spacing w:before="240" w:after="0"/>
        <w:jc w:val="both"/>
        <w:rPr>
          <w:szCs w:val="20"/>
          <w:lang w:eastAsia="en-US"/>
        </w:rPr>
      </w:pPr>
      <w:r w:rsidRPr="00A076C2">
        <w:rPr>
          <w:szCs w:val="20"/>
          <w:lang w:eastAsia="en-US"/>
        </w:rPr>
        <w:t xml:space="preserve">Pros: </w:t>
      </w:r>
    </w:p>
    <w:p w14:paraId="1C10483F" w14:textId="542ABEF1" w:rsidR="00B14EC3" w:rsidRPr="00A076C2" w:rsidRDefault="009E735A" w:rsidP="00A076C2">
      <w:pPr>
        <w:pStyle w:val="ListParagraph"/>
        <w:numPr>
          <w:ilvl w:val="0"/>
          <w:numId w:val="30"/>
        </w:num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O</w:t>
      </w:r>
      <w:r w:rsidR="00B14EC3" w:rsidRPr="00A076C2">
        <w:rPr>
          <w:sz w:val="20"/>
          <w:szCs w:val="20"/>
          <w:lang w:eastAsia="en-US"/>
        </w:rPr>
        <w:t>verhead</w:t>
      </w:r>
      <w:r w:rsidR="006C71C6">
        <w:rPr>
          <w:sz w:val="20"/>
          <w:szCs w:val="20"/>
          <w:lang w:eastAsia="en-US"/>
        </w:rPr>
        <w:t xml:space="preserve"> can be small</w:t>
      </w:r>
      <w:r w:rsidR="00D96FFF">
        <w:rPr>
          <w:sz w:val="20"/>
          <w:szCs w:val="20"/>
          <w:lang w:eastAsia="en-US"/>
        </w:rPr>
        <w:t xml:space="preserve"> for FR1</w:t>
      </w:r>
      <w:r w:rsidR="006F34E1" w:rsidRPr="00A076C2">
        <w:rPr>
          <w:sz w:val="20"/>
          <w:szCs w:val="20"/>
          <w:lang w:eastAsia="en-US"/>
        </w:rPr>
        <w:t xml:space="preserve">, </w:t>
      </w:r>
      <w:r w:rsidR="00D96FFF">
        <w:rPr>
          <w:sz w:val="20"/>
          <w:szCs w:val="20"/>
          <w:lang w:eastAsia="en-US"/>
        </w:rPr>
        <w:t>i.e</w:t>
      </w:r>
      <w:r w:rsidR="00880AE9">
        <w:rPr>
          <w:sz w:val="20"/>
          <w:szCs w:val="20"/>
          <w:lang w:eastAsia="en-US"/>
        </w:rPr>
        <w:t xml:space="preserve">., </w:t>
      </w:r>
      <w:r w:rsidR="006F34E1" w:rsidRPr="00A076C2">
        <w:rPr>
          <w:sz w:val="20"/>
          <w:szCs w:val="20"/>
          <w:lang w:eastAsia="en-US"/>
        </w:rPr>
        <w:t>short bitmap of 4 bits for FR1-NTN</w:t>
      </w:r>
      <w:r w:rsidR="00D96FFF">
        <w:rPr>
          <w:sz w:val="20"/>
          <w:szCs w:val="20"/>
          <w:lang w:eastAsia="en-US"/>
        </w:rPr>
        <w:t xml:space="preserve">. </w:t>
      </w:r>
    </w:p>
    <w:p w14:paraId="469F90FA" w14:textId="631E26BA" w:rsidR="00B14EC3" w:rsidRPr="00A076C2" w:rsidRDefault="00B14EC3" w:rsidP="00A076C2">
      <w:pPr>
        <w:pStyle w:val="ListParagraph"/>
        <w:numPr>
          <w:ilvl w:val="0"/>
          <w:numId w:val="30"/>
        </w:numPr>
        <w:spacing w:before="240"/>
        <w:jc w:val="both"/>
        <w:rPr>
          <w:sz w:val="20"/>
          <w:szCs w:val="20"/>
          <w:lang w:eastAsia="en-US"/>
        </w:rPr>
      </w:pPr>
      <w:r w:rsidRPr="00A076C2">
        <w:rPr>
          <w:sz w:val="20"/>
          <w:szCs w:val="20"/>
          <w:lang w:eastAsia="en-US"/>
        </w:rPr>
        <w:t xml:space="preserve">No need to know UE’s location. </w:t>
      </w:r>
    </w:p>
    <w:p w14:paraId="7289A800" w14:textId="77777777" w:rsidR="00B14EC3" w:rsidRPr="00A076C2" w:rsidRDefault="00B14EC3" w:rsidP="00B14EC3">
      <w:pPr>
        <w:spacing w:before="240" w:after="0"/>
        <w:jc w:val="both"/>
        <w:rPr>
          <w:szCs w:val="20"/>
          <w:lang w:eastAsia="en-US"/>
        </w:rPr>
      </w:pPr>
      <w:r w:rsidRPr="00A076C2">
        <w:rPr>
          <w:szCs w:val="20"/>
          <w:lang w:eastAsia="en-US"/>
        </w:rPr>
        <w:t xml:space="preserve">Cons: </w:t>
      </w:r>
    </w:p>
    <w:p w14:paraId="1DCBB911" w14:textId="6F2BA001" w:rsidR="00D96FFF" w:rsidRPr="00D96FFF" w:rsidRDefault="00D96FFF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eastAsia="en-US"/>
        </w:rPr>
      </w:pPr>
      <w:r w:rsidRPr="00D96FFF">
        <w:rPr>
          <w:sz w:val="20"/>
          <w:szCs w:val="20"/>
          <w:lang w:eastAsia="en-US"/>
        </w:rPr>
        <w:t xml:space="preserve">Overhead can be large for FR2-NTN, </w:t>
      </w:r>
      <w:r>
        <w:rPr>
          <w:sz w:val="20"/>
          <w:szCs w:val="20"/>
          <w:lang w:eastAsia="en-US"/>
        </w:rPr>
        <w:t>i.e</w:t>
      </w:r>
      <w:r w:rsidRPr="00D96FFF">
        <w:rPr>
          <w:sz w:val="20"/>
          <w:szCs w:val="20"/>
          <w:lang w:eastAsia="en-US"/>
        </w:rPr>
        <w:t>., long bitmap of 64 bits for FR2-NTN;</w:t>
      </w:r>
    </w:p>
    <w:p w14:paraId="269E3B40" w14:textId="57FCF18E" w:rsidR="00CB316D" w:rsidRDefault="003F39F9" w:rsidP="00A076C2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eastAsia="en-US"/>
        </w:rPr>
      </w:pPr>
      <w:r w:rsidRPr="00A076C2">
        <w:rPr>
          <w:sz w:val="20"/>
          <w:szCs w:val="20"/>
          <w:lang w:eastAsia="en-US"/>
        </w:rPr>
        <w:t>can</w:t>
      </w:r>
      <w:r w:rsidR="00CB316D" w:rsidRPr="00A076C2">
        <w:rPr>
          <w:sz w:val="20"/>
          <w:szCs w:val="20"/>
          <w:lang w:eastAsia="en-US"/>
        </w:rPr>
        <w:t>not work when there is only one SSB beam transmitted per cell;</w:t>
      </w:r>
      <w:r w:rsidR="00880AE9">
        <w:rPr>
          <w:sz w:val="20"/>
          <w:szCs w:val="20"/>
          <w:lang w:eastAsia="en-US"/>
        </w:rPr>
        <w:t xml:space="preserve"> </w:t>
      </w:r>
    </w:p>
    <w:p w14:paraId="42B80EC1" w14:textId="7864EC15" w:rsidR="00880AE9" w:rsidRPr="004625F7" w:rsidRDefault="00CB316D" w:rsidP="004D2D4F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eastAsia="en-US"/>
        </w:rPr>
      </w:pPr>
      <w:r w:rsidRPr="004625F7">
        <w:rPr>
          <w:sz w:val="20"/>
          <w:szCs w:val="20"/>
          <w:lang w:eastAsia="en-US"/>
        </w:rPr>
        <w:t xml:space="preserve">SSB </w:t>
      </w:r>
      <w:r w:rsidR="004625F7" w:rsidRPr="004625F7">
        <w:rPr>
          <w:sz w:val="20"/>
          <w:szCs w:val="20"/>
          <w:lang w:eastAsia="en-US"/>
        </w:rPr>
        <w:t xml:space="preserve">beam </w:t>
      </w:r>
      <w:r w:rsidRPr="004625F7">
        <w:rPr>
          <w:sz w:val="20"/>
          <w:szCs w:val="20"/>
          <w:lang w:eastAsia="en-US"/>
        </w:rPr>
        <w:t>selection may not be reli</w:t>
      </w:r>
      <w:r w:rsidR="003F39F9" w:rsidRPr="004625F7">
        <w:rPr>
          <w:sz w:val="20"/>
          <w:szCs w:val="20"/>
          <w:lang w:eastAsia="en-US"/>
        </w:rPr>
        <w:t>ably reflecting the UE location</w:t>
      </w:r>
      <w:r w:rsidRPr="004625F7">
        <w:rPr>
          <w:sz w:val="20"/>
          <w:szCs w:val="20"/>
          <w:lang w:eastAsia="en-US"/>
        </w:rPr>
        <w:t xml:space="preserve">, e.g., RSRP measurement of SSB </w:t>
      </w:r>
      <w:r w:rsidRPr="00C02B7C">
        <w:rPr>
          <w:sz w:val="20"/>
        </w:rPr>
        <w:t>beam</w:t>
      </w:r>
      <w:r w:rsidR="003F39F9" w:rsidRPr="00C02B7C">
        <w:rPr>
          <w:sz w:val="20"/>
        </w:rPr>
        <w:t xml:space="preserve"> in NTN may not work well; geographic area </w:t>
      </w:r>
      <w:r w:rsidR="00727D79" w:rsidRPr="00C02B7C">
        <w:rPr>
          <w:sz w:val="20"/>
        </w:rPr>
        <w:t xml:space="preserve">covered by each SSB beam </w:t>
      </w:r>
      <w:r w:rsidR="003F39F9" w:rsidRPr="00C02B7C">
        <w:rPr>
          <w:sz w:val="20"/>
        </w:rPr>
        <w:t>may change</w:t>
      </w:r>
      <w:r w:rsidR="00C00BDF">
        <w:rPr>
          <w:sz w:val="20"/>
        </w:rPr>
        <w:t>, e.g.,</w:t>
      </w:r>
      <w:r w:rsidR="003F39F9" w:rsidRPr="00C02B7C">
        <w:rPr>
          <w:sz w:val="20"/>
        </w:rPr>
        <w:t xml:space="preserve"> as SSB</w:t>
      </w:r>
      <w:r w:rsidR="003F39F9" w:rsidRPr="004625F7">
        <w:rPr>
          <w:sz w:val="20"/>
          <w:szCs w:val="20"/>
          <w:lang w:eastAsia="en-US"/>
        </w:rPr>
        <w:t xml:space="preserve"> beam sweeping</w:t>
      </w:r>
      <w:r w:rsidR="00840BBE">
        <w:rPr>
          <w:sz w:val="20"/>
          <w:szCs w:val="20"/>
          <w:lang w:eastAsia="en-US"/>
        </w:rPr>
        <w:t xml:space="preserve"> or satellite </w:t>
      </w:r>
      <w:r w:rsidR="00C00BDF">
        <w:rPr>
          <w:sz w:val="20"/>
          <w:szCs w:val="20"/>
          <w:lang w:eastAsia="en-US"/>
        </w:rPr>
        <w:t>rotating</w:t>
      </w:r>
      <w:r w:rsidR="004625F7" w:rsidRPr="004625F7">
        <w:rPr>
          <w:sz w:val="20"/>
          <w:szCs w:val="20"/>
          <w:lang w:eastAsia="en-US"/>
        </w:rPr>
        <w:t>.</w:t>
      </w:r>
      <w:r w:rsidR="004625F7">
        <w:rPr>
          <w:sz w:val="20"/>
          <w:szCs w:val="20"/>
          <w:lang w:eastAsia="en-US"/>
        </w:rPr>
        <w:t xml:space="preserve"> </w:t>
      </w:r>
    </w:p>
    <w:p w14:paraId="2CBF31C0" w14:textId="77777777" w:rsidR="003F39F9" w:rsidRPr="00A076C2" w:rsidRDefault="003F39F9" w:rsidP="003F39F9">
      <w:pPr>
        <w:pStyle w:val="ListParagraph"/>
        <w:spacing w:before="240"/>
        <w:jc w:val="both"/>
        <w:rPr>
          <w:sz w:val="20"/>
          <w:szCs w:val="20"/>
          <w:lang w:eastAsia="en-US"/>
        </w:rPr>
      </w:pPr>
    </w:p>
    <w:p w14:paraId="2B670964" w14:textId="39753FD7" w:rsidR="006B6ED3" w:rsidRPr="000E241C" w:rsidRDefault="006B6ED3" w:rsidP="00412F79">
      <w:pPr>
        <w:pStyle w:val="ListParagraph"/>
        <w:numPr>
          <w:ilvl w:val="0"/>
          <w:numId w:val="25"/>
        </w:numPr>
        <w:spacing w:before="240"/>
        <w:jc w:val="both"/>
        <w:rPr>
          <w:b/>
          <w:sz w:val="20"/>
          <w:szCs w:val="20"/>
          <w:lang w:eastAsia="en-US"/>
        </w:rPr>
      </w:pPr>
      <w:r w:rsidRPr="000E241C">
        <w:rPr>
          <w:b/>
          <w:sz w:val="20"/>
          <w:szCs w:val="20"/>
          <w:lang w:eastAsia="en-US"/>
        </w:rPr>
        <w:t xml:space="preserve">Area </w:t>
      </w:r>
      <w:r w:rsidR="008F5C9C" w:rsidRPr="000E241C">
        <w:rPr>
          <w:b/>
          <w:sz w:val="20"/>
          <w:szCs w:val="20"/>
          <w:lang w:eastAsia="en-US"/>
        </w:rPr>
        <w:t xml:space="preserve">bitmap </w:t>
      </w:r>
      <w:r w:rsidRPr="000E241C">
        <w:rPr>
          <w:b/>
          <w:sz w:val="20"/>
          <w:szCs w:val="20"/>
          <w:lang w:eastAsia="en-US"/>
        </w:rPr>
        <w:t xml:space="preserve">with respect to </w:t>
      </w:r>
      <w:r w:rsidR="00AF431D">
        <w:rPr>
          <w:b/>
          <w:sz w:val="20"/>
          <w:szCs w:val="20"/>
          <w:lang w:eastAsia="en-US"/>
        </w:rPr>
        <w:t xml:space="preserve">a </w:t>
      </w:r>
      <w:r w:rsidR="00C76A2C">
        <w:rPr>
          <w:b/>
          <w:sz w:val="20"/>
          <w:szCs w:val="20"/>
          <w:lang w:eastAsia="en-US"/>
        </w:rPr>
        <w:t>common</w:t>
      </w:r>
      <w:r w:rsidRPr="000E241C">
        <w:rPr>
          <w:b/>
          <w:sz w:val="20"/>
          <w:szCs w:val="20"/>
          <w:lang w:eastAsia="en-US"/>
        </w:rPr>
        <w:t xml:space="preserve"> reference location</w:t>
      </w:r>
      <w:r w:rsidR="00C76A2C">
        <w:rPr>
          <w:b/>
          <w:sz w:val="20"/>
          <w:szCs w:val="20"/>
          <w:lang w:eastAsia="en-US"/>
        </w:rPr>
        <w:t>(s)</w:t>
      </w:r>
    </w:p>
    <w:p w14:paraId="00F7BBD8" w14:textId="6A2333AC" w:rsidR="00C46469" w:rsidRDefault="003F39F9" w:rsidP="00C46469">
      <w:pPr>
        <w:spacing w:before="240"/>
        <w:jc w:val="both"/>
        <w:rPr>
          <w:lang w:eastAsia="en-US"/>
        </w:rPr>
      </w:pPr>
      <w:r w:rsidRPr="00A076C2">
        <w:rPr>
          <w:szCs w:val="20"/>
          <w:lang w:eastAsia="en-US"/>
        </w:rPr>
        <w:t xml:space="preserve">How it works: </w:t>
      </w:r>
      <w:r w:rsidR="00551357">
        <w:rPr>
          <w:szCs w:val="20"/>
          <w:lang w:eastAsia="en-US"/>
        </w:rPr>
        <w:t>An area</w:t>
      </w:r>
      <w:r w:rsidR="004E5BA0" w:rsidRPr="00A076C2">
        <w:rPr>
          <w:szCs w:val="20"/>
          <w:lang w:eastAsia="en-US"/>
        </w:rPr>
        <w:t xml:space="preserve"> bitmap</w:t>
      </w:r>
      <w:r w:rsidR="00551357">
        <w:rPr>
          <w:szCs w:val="20"/>
          <w:lang w:eastAsia="en-US"/>
        </w:rPr>
        <w:t xml:space="preserve"> w.r.t a common reference location</w:t>
      </w:r>
      <w:r w:rsidR="004E5BA0" w:rsidRPr="00A076C2">
        <w:rPr>
          <w:szCs w:val="20"/>
          <w:lang w:eastAsia="en-US"/>
        </w:rPr>
        <w:t xml:space="preserve"> </w:t>
      </w:r>
      <w:r w:rsidR="00551357">
        <w:rPr>
          <w:szCs w:val="20"/>
          <w:lang w:eastAsia="en-US"/>
        </w:rPr>
        <w:t>is</w:t>
      </w:r>
      <w:r w:rsidR="004E5BA0" w:rsidRPr="00A076C2">
        <w:rPr>
          <w:szCs w:val="20"/>
          <w:lang w:eastAsia="en-US"/>
        </w:rPr>
        <w:t xml:space="preserve"> provided associated to a SMTC. </w:t>
      </w:r>
      <w:r w:rsidR="00551357">
        <w:rPr>
          <w:lang w:eastAsia="en-US"/>
        </w:rPr>
        <w:t xml:space="preserve">Each bit in the bitmap indicates an area with respective to the reference location. </w:t>
      </w:r>
      <w:r w:rsidR="00385274">
        <w:rPr>
          <w:lang w:eastAsia="en-US"/>
        </w:rPr>
        <w:t xml:space="preserve">With the origin at the reference location, a </w:t>
      </w:r>
      <w:r w:rsidR="004A3815">
        <w:rPr>
          <w:lang w:eastAsia="en-US"/>
        </w:rPr>
        <w:t xml:space="preserve">bitmap with </w:t>
      </w:r>
      <w:r w:rsidR="002A613F">
        <w:rPr>
          <w:lang w:eastAsia="en-US"/>
        </w:rPr>
        <w:t>N</w:t>
      </w:r>
      <w:r w:rsidR="004A3815">
        <w:rPr>
          <w:lang w:eastAsia="en-US"/>
        </w:rPr>
        <w:t xml:space="preserve"> bits </w:t>
      </w:r>
      <w:r w:rsidR="00385274">
        <w:rPr>
          <w:lang w:eastAsia="en-US"/>
        </w:rPr>
        <w:t xml:space="preserve">equally divide 360 degrees into </w:t>
      </w:r>
      <w:r w:rsidR="002A613F">
        <w:rPr>
          <w:lang w:eastAsia="en-US"/>
        </w:rPr>
        <w:t>N</w:t>
      </w:r>
      <w:r w:rsidR="00385274">
        <w:rPr>
          <w:lang w:eastAsia="en-US"/>
        </w:rPr>
        <w:t xml:space="preserve"> parts. </w:t>
      </w:r>
      <w:r w:rsidR="00551357">
        <w:rPr>
          <w:lang w:eastAsia="en-US"/>
        </w:rPr>
        <w:t>O</w:t>
      </w:r>
      <w:r w:rsidR="00551357" w:rsidRPr="005B2F1B">
        <w:rPr>
          <w:lang w:eastAsia="en-US"/>
        </w:rPr>
        <w:t xml:space="preserve">ne or multiple bits </w:t>
      </w:r>
      <w:r w:rsidR="00551357">
        <w:rPr>
          <w:lang w:eastAsia="en-US"/>
        </w:rPr>
        <w:t>of 1 in a</w:t>
      </w:r>
      <w:r w:rsidR="00551357" w:rsidRPr="005B2F1B">
        <w:rPr>
          <w:lang w:eastAsia="en-US"/>
        </w:rPr>
        <w:t xml:space="preserve"> </w:t>
      </w:r>
      <w:r w:rsidR="00551357">
        <w:rPr>
          <w:lang w:eastAsia="en-US"/>
        </w:rPr>
        <w:t>4-bit bitmap can indicate one or multiple areas of north, west, south, east. O</w:t>
      </w:r>
      <w:r w:rsidR="00551357" w:rsidRPr="005B2F1B">
        <w:rPr>
          <w:lang w:eastAsia="en-US"/>
        </w:rPr>
        <w:t xml:space="preserve">ne or multiple bits </w:t>
      </w:r>
      <w:r w:rsidR="00551357">
        <w:rPr>
          <w:lang w:eastAsia="en-US"/>
        </w:rPr>
        <w:t xml:space="preserve">of 1 in an 8-bit bitmap can indicate one or multiple areas of NW, WN, WS, SW, SE, ES, EN, NE. </w:t>
      </w:r>
      <w:r w:rsidR="00833E6F">
        <w:rPr>
          <w:szCs w:val="20"/>
          <w:lang w:eastAsia="en-US"/>
        </w:rPr>
        <w:t>O</w:t>
      </w:r>
      <w:r w:rsidR="005B2F1B" w:rsidRPr="00A076C2">
        <w:rPr>
          <w:szCs w:val="20"/>
          <w:lang w:eastAsia="en-US"/>
        </w:rPr>
        <w:t xml:space="preserve">ne </w:t>
      </w:r>
      <w:r w:rsidR="002A613F">
        <w:rPr>
          <w:szCs w:val="20"/>
          <w:lang w:eastAsia="en-US"/>
        </w:rPr>
        <w:t xml:space="preserve">or multiple common </w:t>
      </w:r>
      <w:r w:rsidR="005B2F1B" w:rsidRPr="00A076C2">
        <w:rPr>
          <w:szCs w:val="20"/>
          <w:lang w:eastAsia="en-US"/>
        </w:rPr>
        <w:t>reference location</w:t>
      </w:r>
      <w:r w:rsidR="002A613F">
        <w:rPr>
          <w:szCs w:val="20"/>
          <w:lang w:eastAsia="en-US"/>
        </w:rPr>
        <w:t>s</w:t>
      </w:r>
      <w:r w:rsidR="005B2F1B" w:rsidRPr="00A076C2">
        <w:rPr>
          <w:szCs w:val="20"/>
          <w:lang w:eastAsia="en-US"/>
        </w:rPr>
        <w:t xml:space="preserve"> </w:t>
      </w:r>
      <w:r w:rsidR="002A613F">
        <w:rPr>
          <w:szCs w:val="20"/>
          <w:lang w:eastAsia="en-US"/>
        </w:rPr>
        <w:t>can be provided</w:t>
      </w:r>
      <w:r w:rsidR="005B2F1B" w:rsidRPr="00A076C2">
        <w:rPr>
          <w:szCs w:val="20"/>
          <w:lang w:eastAsia="en-US"/>
        </w:rPr>
        <w:t xml:space="preserve"> and</w:t>
      </w:r>
      <w:r w:rsidR="005B2F1B" w:rsidRPr="005B2F1B">
        <w:rPr>
          <w:lang w:eastAsia="en-US"/>
        </w:rPr>
        <w:t xml:space="preserve"> each SMTC is linked to one of the reference locations. Alternatively,</w:t>
      </w:r>
      <w:r w:rsidR="002A613F">
        <w:rPr>
          <w:lang w:eastAsia="en-US"/>
        </w:rPr>
        <w:t xml:space="preserve"> one common reference location should be enough for all SMTCs, e.g.,</w:t>
      </w:r>
      <w:r w:rsidR="005B2F1B" w:rsidRPr="005B2F1B">
        <w:rPr>
          <w:lang w:eastAsia="en-US"/>
        </w:rPr>
        <w:t xml:space="preserve"> the serving cell reference location in SIB19 for cell reselection measurement initiation</w:t>
      </w:r>
      <w:r w:rsidR="00833E6F">
        <w:rPr>
          <w:lang w:eastAsia="en-US"/>
        </w:rPr>
        <w:t xml:space="preserve"> can be reused</w:t>
      </w:r>
      <w:r w:rsidR="005B2F1B" w:rsidRPr="005B2F1B">
        <w:rPr>
          <w:lang w:eastAsia="en-US"/>
        </w:rPr>
        <w:t xml:space="preserve">. </w:t>
      </w:r>
      <w:r w:rsidR="000E02CD">
        <w:rPr>
          <w:szCs w:val="20"/>
          <w:lang w:eastAsia="en-US"/>
        </w:rPr>
        <w:t xml:space="preserve">If the serving cell is an earth moving cell, the reference location(s) are given for the epoch time and UE can derive the real-time reference location(s) based on serving cell ephemeris. </w:t>
      </w:r>
      <w:r w:rsidR="00BF0299" w:rsidRPr="00BF0299">
        <w:rPr>
          <w:lang w:eastAsia="en-US"/>
        </w:rPr>
        <w:t>UE</w:t>
      </w:r>
      <w:r w:rsidR="00CF01FE">
        <w:rPr>
          <w:lang w:eastAsia="en-US"/>
        </w:rPr>
        <w:t xml:space="preserve"> </w:t>
      </w:r>
      <w:r w:rsidR="000F658F">
        <w:rPr>
          <w:lang w:eastAsia="en-US"/>
        </w:rPr>
        <w:t>can apply</w:t>
      </w:r>
      <w:r w:rsidR="00BF0299" w:rsidRPr="00BF0299">
        <w:rPr>
          <w:lang w:eastAsia="en-US"/>
        </w:rPr>
        <w:t xml:space="preserve"> the </w:t>
      </w:r>
      <w:r w:rsidR="00BF0299">
        <w:rPr>
          <w:lang w:eastAsia="en-US"/>
        </w:rPr>
        <w:t>information</w:t>
      </w:r>
      <w:r w:rsidR="00BF0299" w:rsidRPr="00BF0299">
        <w:rPr>
          <w:lang w:eastAsia="en-US"/>
        </w:rPr>
        <w:t xml:space="preserve"> when it has a valid UE location,</w:t>
      </w:r>
      <w:r w:rsidR="00BF0299">
        <w:rPr>
          <w:lang w:eastAsia="en-US"/>
        </w:rPr>
        <w:t xml:space="preserve"> determine the area(s) it locates </w:t>
      </w:r>
      <w:r w:rsidR="002A613F">
        <w:rPr>
          <w:lang w:eastAsia="en-US"/>
        </w:rPr>
        <w:t xml:space="preserve">in </w:t>
      </w:r>
      <w:r w:rsidR="00BF0299">
        <w:rPr>
          <w:lang w:eastAsia="en-US"/>
        </w:rPr>
        <w:t>w.r.t the reference location(s),</w:t>
      </w:r>
      <w:r w:rsidR="00BF0299" w:rsidRPr="00BF0299">
        <w:rPr>
          <w:szCs w:val="20"/>
          <w:lang w:eastAsia="en-US"/>
        </w:rPr>
        <w:t xml:space="preserve"> </w:t>
      </w:r>
      <w:r w:rsidR="00BF0299" w:rsidRPr="00A076C2">
        <w:rPr>
          <w:szCs w:val="20"/>
          <w:lang w:eastAsia="en-US"/>
        </w:rPr>
        <w:t>and appl</w:t>
      </w:r>
      <w:r w:rsidR="000F658F">
        <w:rPr>
          <w:szCs w:val="20"/>
          <w:lang w:eastAsia="en-US"/>
        </w:rPr>
        <w:t>y</w:t>
      </w:r>
      <w:r w:rsidR="00BF0299" w:rsidRPr="00A076C2">
        <w:rPr>
          <w:szCs w:val="20"/>
          <w:lang w:eastAsia="en-US"/>
        </w:rPr>
        <w:t xml:space="preserve"> the associated SMTC(s) to measure the neighbor cells</w:t>
      </w:r>
      <w:r w:rsidR="00835AE6">
        <w:rPr>
          <w:szCs w:val="20"/>
          <w:lang w:eastAsia="en-US"/>
        </w:rPr>
        <w:t xml:space="preserve"> for the selected SMTC(s)</w:t>
      </w:r>
      <w:r w:rsidR="00BF0299" w:rsidRPr="00A076C2">
        <w:rPr>
          <w:szCs w:val="20"/>
          <w:lang w:eastAsia="en-US"/>
        </w:rPr>
        <w:t>.</w:t>
      </w:r>
      <w:r w:rsidR="00BF0299">
        <w:rPr>
          <w:szCs w:val="20"/>
          <w:lang w:eastAsia="en-US"/>
        </w:rPr>
        <w:t xml:space="preserve"> </w:t>
      </w:r>
    </w:p>
    <w:p w14:paraId="7170155E" w14:textId="7D4173D9" w:rsidR="00073BBC" w:rsidRDefault="00345CC4" w:rsidP="00345CC4">
      <w:pPr>
        <w:spacing w:before="240" w:after="0"/>
        <w:jc w:val="both"/>
        <w:rPr>
          <w:lang w:eastAsia="en-US"/>
        </w:rPr>
      </w:pPr>
      <w:r>
        <w:rPr>
          <w:lang w:eastAsia="en-US"/>
        </w:rPr>
        <w:t xml:space="preserve">Pros: </w:t>
      </w:r>
    </w:p>
    <w:p w14:paraId="3263953E" w14:textId="2C70ADFB" w:rsidR="00345CC4" w:rsidRPr="00A076C2" w:rsidRDefault="00345CC4" w:rsidP="00A076C2">
      <w:pPr>
        <w:pStyle w:val="ListParagraph"/>
        <w:numPr>
          <w:ilvl w:val="0"/>
          <w:numId w:val="33"/>
        </w:numPr>
        <w:jc w:val="both"/>
        <w:rPr>
          <w:sz w:val="20"/>
          <w:lang w:eastAsia="en-US"/>
        </w:rPr>
      </w:pPr>
      <w:r w:rsidRPr="00A076C2">
        <w:rPr>
          <w:sz w:val="20"/>
          <w:lang w:eastAsia="en-US"/>
        </w:rPr>
        <w:t>Explicit information for geographic area and easy to be used for UE;</w:t>
      </w:r>
    </w:p>
    <w:p w14:paraId="530643CB" w14:textId="06EC01F7" w:rsidR="00345CC4" w:rsidRDefault="00345CC4" w:rsidP="0041278F">
      <w:pPr>
        <w:pStyle w:val="ListParagraph"/>
        <w:numPr>
          <w:ilvl w:val="0"/>
          <w:numId w:val="33"/>
        </w:numPr>
        <w:jc w:val="both"/>
        <w:rPr>
          <w:sz w:val="20"/>
          <w:lang w:eastAsia="en-US"/>
        </w:rPr>
      </w:pPr>
      <w:r w:rsidRPr="00A076C2">
        <w:rPr>
          <w:sz w:val="20"/>
          <w:lang w:eastAsia="en-US"/>
        </w:rPr>
        <w:t>Small overhea</w:t>
      </w:r>
      <w:r w:rsidR="00C9681A">
        <w:rPr>
          <w:sz w:val="20"/>
          <w:lang w:eastAsia="en-US"/>
        </w:rPr>
        <w:t>d</w:t>
      </w:r>
      <w:r w:rsidRPr="00A076C2">
        <w:rPr>
          <w:sz w:val="20"/>
          <w:lang w:eastAsia="en-US"/>
        </w:rPr>
        <w:t xml:space="preserve">. </w:t>
      </w:r>
      <w:r w:rsidR="006175FC" w:rsidRPr="00A076C2">
        <w:rPr>
          <w:sz w:val="20"/>
          <w:lang w:eastAsia="en-US"/>
        </w:rPr>
        <w:t xml:space="preserve">Multiple SMTCs can use a common reference location. </w:t>
      </w:r>
      <w:r w:rsidR="005B2F1B" w:rsidRPr="00A076C2">
        <w:rPr>
          <w:sz w:val="20"/>
          <w:lang w:eastAsia="en-US"/>
        </w:rPr>
        <w:t xml:space="preserve">Additionally, only a bitmap of 4 bits or 8 bits is needed for each SMTC. </w:t>
      </w:r>
    </w:p>
    <w:p w14:paraId="1FEF1E9C" w14:textId="5B45C1AB" w:rsidR="0088606C" w:rsidRDefault="0088606C" w:rsidP="0088606C">
      <w:pPr>
        <w:spacing w:before="240" w:after="0"/>
        <w:jc w:val="both"/>
        <w:rPr>
          <w:lang w:eastAsia="en-US"/>
        </w:rPr>
      </w:pPr>
      <w:r>
        <w:rPr>
          <w:lang w:eastAsia="en-US"/>
        </w:rPr>
        <w:t xml:space="preserve">Cons: </w:t>
      </w:r>
    </w:p>
    <w:p w14:paraId="5665F183" w14:textId="5E8368D7" w:rsidR="0088606C" w:rsidRPr="0088606C" w:rsidRDefault="0088606C" w:rsidP="0088606C">
      <w:pPr>
        <w:pStyle w:val="ListParagraph"/>
        <w:numPr>
          <w:ilvl w:val="0"/>
          <w:numId w:val="33"/>
        </w:numPr>
        <w:jc w:val="both"/>
        <w:rPr>
          <w:sz w:val="20"/>
          <w:lang w:eastAsia="en-US"/>
        </w:rPr>
      </w:pPr>
      <w:r>
        <w:rPr>
          <w:sz w:val="20"/>
          <w:lang w:eastAsia="en-US"/>
        </w:rPr>
        <w:t>More calculation for UE than option 1</w:t>
      </w:r>
      <w:r w:rsidRPr="0088606C">
        <w:rPr>
          <w:sz w:val="20"/>
          <w:lang w:eastAsia="en-US"/>
        </w:rPr>
        <w:t>.</w:t>
      </w:r>
    </w:p>
    <w:p w14:paraId="078A9A81" w14:textId="119E68CA" w:rsidR="00385274" w:rsidRDefault="00385274" w:rsidP="00385274">
      <w:pPr>
        <w:jc w:val="both"/>
        <w:rPr>
          <w:lang w:eastAsia="en-US"/>
        </w:rPr>
      </w:pPr>
    </w:p>
    <w:p w14:paraId="0526C55C" w14:textId="4D85FF0C" w:rsidR="00385274" w:rsidRDefault="00B4135E" w:rsidP="00913869">
      <w:pPr>
        <w:jc w:val="center"/>
        <w:rPr>
          <w:lang w:eastAsia="en-US"/>
        </w:rPr>
      </w:pPr>
      <w:r w:rsidRPr="00913869">
        <w:rPr>
          <w:lang w:eastAsia="en-US"/>
        </w:rPr>
        <w:object w:dxaOrig="9053" w:dyaOrig="4178" w14:anchorId="6A377B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63.15pt" o:ole="">
            <v:imagedata r:id="rId8" o:title=""/>
          </v:shape>
          <o:OLEObject Type="Embed" ProgID="Visio.Drawing.15" ShapeID="_x0000_i1025" DrawAspect="Content" ObjectID="_1808242375" r:id="rId9"/>
        </w:object>
      </w:r>
    </w:p>
    <w:p w14:paraId="44659626" w14:textId="76D26B3F" w:rsidR="00385274" w:rsidRDefault="00913869" w:rsidP="00385274">
      <w:pPr>
        <w:jc w:val="both"/>
        <w:rPr>
          <w:lang w:eastAsia="en-US"/>
        </w:rPr>
      </w:pPr>
      <w:r w:rsidRPr="00913869">
        <w:rPr>
          <w:lang w:eastAsia="en-US"/>
        </w:rPr>
        <w:object w:dxaOrig="11205" w:dyaOrig="2430" w14:anchorId="053DA7D9">
          <v:shape id="_x0000_i1026" type="#_x0000_t75" style="width:489.85pt;height:106.55pt" o:ole="">
            <v:imagedata r:id="rId10" o:title=""/>
          </v:shape>
          <o:OLEObject Type="Embed" ProgID="Visio.Drawing.11" ShapeID="_x0000_i1026" DrawAspect="Content" ObjectID="_1808242376" r:id="rId11"/>
        </w:object>
      </w:r>
    </w:p>
    <w:p w14:paraId="1D265C1E" w14:textId="42CA819E" w:rsidR="00913869" w:rsidRDefault="00C9681A" w:rsidP="00134794">
      <w:pPr>
        <w:jc w:val="center"/>
        <w:rPr>
          <w:lang w:eastAsia="en-US"/>
        </w:rPr>
      </w:pPr>
      <w:r w:rsidRPr="00134794">
        <w:rPr>
          <w:b/>
          <w:lang w:eastAsia="en-US"/>
        </w:rPr>
        <w:t>Figure 1: SMTC associated with location information</w:t>
      </w:r>
      <w:r>
        <w:rPr>
          <w:lang w:eastAsia="en-US"/>
        </w:rPr>
        <w:t>.</w:t>
      </w:r>
    </w:p>
    <w:p w14:paraId="5A1FF20C" w14:textId="550956BB" w:rsidR="00C46469" w:rsidRDefault="004D2D4F" w:rsidP="00C46469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t>Observation</w:t>
      </w:r>
      <w:r w:rsidR="00701310">
        <w:rPr>
          <w:b/>
          <w:lang w:eastAsia="en-US"/>
        </w:rPr>
        <w:t xml:space="preserve"> 1</w:t>
      </w:r>
      <w:r>
        <w:rPr>
          <w:b/>
          <w:lang w:eastAsia="en-US"/>
        </w:rPr>
        <w:t xml:space="preserve">: For </w:t>
      </w:r>
      <w:r w:rsidR="00B90895">
        <w:rPr>
          <w:b/>
          <w:lang w:eastAsia="en-US"/>
        </w:rPr>
        <w:t>SMTC selection in idle/inactive mode,</w:t>
      </w:r>
      <w:r>
        <w:rPr>
          <w:b/>
          <w:lang w:eastAsia="en-US"/>
        </w:rPr>
        <w:t xml:space="preserve"> </w:t>
      </w:r>
      <w:r w:rsidR="00C1486C">
        <w:rPr>
          <w:b/>
          <w:lang w:eastAsia="en-US"/>
        </w:rPr>
        <w:t xml:space="preserve">an </w:t>
      </w:r>
      <w:r w:rsidR="00B90895">
        <w:rPr>
          <w:b/>
          <w:lang w:eastAsia="en-US"/>
        </w:rPr>
        <w:t>a</w:t>
      </w:r>
      <w:r>
        <w:rPr>
          <w:b/>
          <w:lang w:eastAsia="en-US"/>
        </w:rPr>
        <w:t xml:space="preserve">rea bitmap w.r.t </w:t>
      </w:r>
      <w:r w:rsidR="00FF2EDC">
        <w:rPr>
          <w:b/>
          <w:lang w:eastAsia="en-US"/>
        </w:rPr>
        <w:t xml:space="preserve">a </w:t>
      </w:r>
      <w:r w:rsidR="00C76A2C">
        <w:rPr>
          <w:b/>
          <w:lang w:eastAsia="en-US"/>
        </w:rPr>
        <w:t>common</w:t>
      </w:r>
      <w:r w:rsidR="00B90895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reference location </w:t>
      </w:r>
      <w:r w:rsidR="00C76A2C">
        <w:rPr>
          <w:b/>
          <w:lang w:eastAsia="en-US"/>
        </w:rPr>
        <w:t>can achieve</w:t>
      </w:r>
      <w:r w:rsidR="00B90895">
        <w:rPr>
          <w:b/>
          <w:lang w:eastAsia="en-US"/>
        </w:rPr>
        <w:t xml:space="preserve"> a good trade-off between overhead and reliability/efficacy. </w:t>
      </w:r>
    </w:p>
    <w:p w14:paraId="4FFA1769" w14:textId="5CC79EF9" w:rsidR="00C76A2C" w:rsidRDefault="00C76A2C" w:rsidP="001943A5">
      <w:pPr>
        <w:spacing w:before="240" w:after="0"/>
        <w:jc w:val="both"/>
        <w:rPr>
          <w:b/>
          <w:lang w:eastAsia="en-US"/>
        </w:rPr>
      </w:pPr>
      <w:r>
        <w:rPr>
          <w:b/>
          <w:lang w:eastAsia="en-US"/>
        </w:rPr>
        <w:t xml:space="preserve">Proposal 1: For SMTC selection in idle/inactive mode, discuss and select one approach </w:t>
      </w:r>
      <w:r w:rsidR="00B058E3">
        <w:rPr>
          <w:b/>
          <w:lang w:eastAsia="en-US"/>
        </w:rPr>
        <w:t>for</w:t>
      </w:r>
      <w:r>
        <w:rPr>
          <w:b/>
          <w:lang w:eastAsia="en-US"/>
        </w:rPr>
        <w:t xml:space="preserve"> the assistance information</w:t>
      </w:r>
      <w:r w:rsidR="00AF431D">
        <w:rPr>
          <w:b/>
          <w:lang w:eastAsia="en-US"/>
        </w:rPr>
        <w:t xml:space="preserve"> per SMTC</w:t>
      </w:r>
      <w:r>
        <w:rPr>
          <w:b/>
          <w:lang w:eastAsia="en-US"/>
        </w:rPr>
        <w:t>:</w:t>
      </w:r>
    </w:p>
    <w:p w14:paraId="04FFA258" w14:textId="0E9B7C8A" w:rsidR="00C76A2C" w:rsidRPr="00134794" w:rsidRDefault="00C76A2C" w:rsidP="001943A5">
      <w:pPr>
        <w:pStyle w:val="ListParagraph"/>
        <w:numPr>
          <w:ilvl w:val="0"/>
          <w:numId w:val="34"/>
        </w:numPr>
        <w:jc w:val="both"/>
        <w:rPr>
          <w:b/>
          <w:sz w:val="20"/>
          <w:lang w:eastAsia="en-US"/>
        </w:rPr>
      </w:pPr>
      <w:r w:rsidRPr="00134794">
        <w:rPr>
          <w:b/>
          <w:sz w:val="20"/>
          <w:lang w:eastAsia="en-US"/>
        </w:rPr>
        <w:t>Option 1: a reference location</w:t>
      </w:r>
      <w:r w:rsidR="00603888" w:rsidRPr="00134794">
        <w:rPr>
          <w:b/>
          <w:sz w:val="20"/>
          <w:lang w:eastAsia="en-US"/>
        </w:rPr>
        <w:t>,</w:t>
      </w:r>
      <w:r w:rsidRPr="00134794">
        <w:rPr>
          <w:b/>
          <w:sz w:val="20"/>
          <w:lang w:eastAsia="en-US"/>
        </w:rPr>
        <w:t xml:space="preserve"> </w:t>
      </w:r>
    </w:p>
    <w:p w14:paraId="49577E7C" w14:textId="265BBF18" w:rsidR="00C76A2C" w:rsidRPr="00134794" w:rsidRDefault="00C76A2C" w:rsidP="001943A5">
      <w:pPr>
        <w:pStyle w:val="ListParagraph"/>
        <w:numPr>
          <w:ilvl w:val="0"/>
          <w:numId w:val="34"/>
        </w:numPr>
        <w:jc w:val="both"/>
        <w:rPr>
          <w:b/>
          <w:sz w:val="20"/>
          <w:lang w:eastAsia="en-US"/>
        </w:rPr>
      </w:pPr>
      <w:r w:rsidRPr="00134794">
        <w:rPr>
          <w:b/>
          <w:sz w:val="20"/>
          <w:lang w:eastAsia="en-US"/>
        </w:rPr>
        <w:t xml:space="preserve">Option 2: </w:t>
      </w:r>
      <w:r w:rsidR="00652BF6" w:rsidRPr="00134794">
        <w:rPr>
          <w:b/>
          <w:sz w:val="20"/>
          <w:lang w:eastAsia="en-US"/>
        </w:rPr>
        <w:t>a</w:t>
      </w:r>
      <w:r w:rsidR="00AF431D" w:rsidRPr="00134794">
        <w:rPr>
          <w:b/>
          <w:sz w:val="20"/>
          <w:lang w:eastAsia="en-US"/>
        </w:rPr>
        <w:t>n</w:t>
      </w:r>
      <w:r w:rsidR="00652BF6" w:rsidRPr="00134794">
        <w:rPr>
          <w:b/>
          <w:sz w:val="20"/>
          <w:lang w:eastAsia="en-US"/>
        </w:rPr>
        <w:t xml:space="preserve"> SSB bitmap</w:t>
      </w:r>
      <w:r w:rsidR="00603888" w:rsidRPr="00134794">
        <w:rPr>
          <w:b/>
          <w:sz w:val="20"/>
          <w:lang w:eastAsia="en-US"/>
        </w:rPr>
        <w:t>,</w:t>
      </w:r>
    </w:p>
    <w:p w14:paraId="6594FFF2" w14:textId="340FC360" w:rsidR="00AF431D" w:rsidRPr="00134794" w:rsidRDefault="00AF431D" w:rsidP="001943A5">
      <w:pPr>
        <w:pStyle w:val="ListParagraph"/>
        <w:numPr>
          <w:ilvl w:val="0"/>
          <w:numId w:val="34"/>
        </w:numPr>
        <w:jc w:val="both"/>
        <w:rPr>
          <w:b/>
          <w:sz w:val="20"/>
          <w:lang w:eastAsia="en-US"/>
        </w:rPr>
      </w:pPr>
      <w:r w:rsidRPr="00134794">
        <w:rPr>
          <w:b/>
          <w:sz w:val="20"/>
          <w:lang w:eastAsia="en-US"/>
        </w:rPr>
        <w:t xml:space="preserve">Option 3: an area bitmap w.r.t </w:t>
      </w:r>
      <w:r w:rsidR="00134794">
        <w:rPr>
          <w:b/>
          <w:sz w:val="20"/>
          <w:lang w:eastAsia="en-US"/>
        </w:rPr>
        <w:t xml:space="preserve">a </w:t>
      </w:r>
      <w:r w:rsidR="00A13A04">
        <w:rPr>
          <w:b/>
          <w:sz w:val="20"/>
          <w:lang w:eastAsia="en-US"/>
        </w:rPr>
        <w:t xml:space="preserve">common </w:t>
      </w:r>
      <w:r w:rsidR="00134794">
        <w:rPr>
          <w:b/>
          <w:sz w:val="20"/>
          <w:lang w:eastAsia="en-US"/>
        </w:rPr>
        <w:t>serving cell</w:t>
      </w:r>
      <w:r w:rsidRPr="00134794">
        <w:rPr>
          <w:b/>
          <w:sz w:val="20"/>
          <w:lang w:eastAsia="en-US"/>
        </w:rPr>
        <w:t xml:space="preserve"> reference location</w:t>
      </w:r>
      <w:r w:rsidR="00603888" w:rsidRPr="00134794">
        <w:rPr>
          <w:b/>
          <w:sz w:val="20"/>
          <w:lang w:eastAsia="en-US"/>
        </w:rPr>
        <w:t>.</w:t>
      </w:r>
    </w:p>
    <w:p w14:paraId="2AA24F48" w14:textId="3F0DCA55" w:rsidR="00C46469" w:rsidRDefault="00C46469" w:rsidP="00C46469">
      <w:pPr>
        <w:rPr>
          <w:lang w:eastAsia="en-US"/>
        </w:rPr>
      </w:pPr>
    </w:p>
    <w:p w14:paraId="25BBDBDF" w14:textId="02596C7F" w:rsidR="00BE1488" w:rsidRDefault="00BE1488" w:rsidP="00BE1488">
      <w:pPr>
        <w:pStyle w:val="Heading2"/>
      </w:pPr>
      <w:r>
        <w:t>SMTC in RRC connec</w:t>
      </w:r>
      <w:r w:rsidR="00384CCD">
        <w:t>t</w:t>
      </w:r>
      <w:r>
        <w:t>ed</w:t>
      </w:r>
    </w:p>
    <w:p w14:paraId="3BDCE613" w14:textId="68A574E2" w:rsidR="00BE1488" w:rsidRDefault="00384CCD" w:rsidP="00BE1488">
      <w:pPr>
        <w:spacing w:before="240"/>
        <w:jc w:val="both"/>
        <w:rPr>
          <w:lang w:eastAsia="en-US"/>
        </w:rPr>
      </w:pPr>
      <w:r>
        <w:rPr>
          <w:lang w:eastAsia="en-US"/>
        </w:rPr>
        <w:t>The principle of SMTC is that the</w:t>
      </w:r>
      <w:r w:rsidR="00BE1488">
        <w:rPr>
          <w:lang w:eastAsia="en-US"/>
        </w:rPr>
        <w:t xml:space="preserve"> window cover</w:t>
      </w:r>
      <w:r>
        <w:rPr>
          <w:lang w:eastAsia="en-US"/>
        </w:rPr>
        <w:t>s</w:t>
      </w:r>
      <w:r w:rsidR="00BE1488">
        <w:rPr>
          <w:lang w:eastAsia="en-US"/>
        </w:rPr>
        <w:t xml:space="preserve"> SSB burst position in time so that UE can detect and measure</w:t>
      </w:r>
      <w:r w:rsidR="00BE1488" w:rsidRPr="00611D95">
        <w:rPr>
          <w:lang w:eastAsia="en-US"/>
        </w:rPr>
        <w:t xml:space="preserve"> </w:t>
      </w:r>
      <w:r w:rsidR="00BE1488">
        <w:rPr>
          <w:lang w:eastAsia="en-US"/>
        </w:rPr>
        <w:t>SSBs</w:t>
      </w:r>
      <w:r w:rsidR="00BE1488" w:rsidRPr="00611D95">
        <w:rPr>
          <w:lang w:eastAsia="en-US"/>
        </w:rPr>
        <w:t xml:space="preserve"> </w:t>
      </w:r>
      <w:r w:rsidR="00BE1488">
        <w:rPr>
          <w:lang w:eastAsia="en-US"/>
        </w:rPr>
        <w:t>at each</w:t>
      </w:r>
      <w:r w:rsidR="00BE1488" w:rsidRPr="00611D95">
        <w:rPr>
          <w:lang w:eastAsia="en-US"/>
        </w:rPr>
        <w:t xml:space="preserve"> SMTC window.</w:t>
      </w:r>
      <w:r w:rsidR="00BE1488">
        <w:rPr>
          <w:lang w:eastAsia="en-US"/>
        </w:rPr>
        <w:t xml:space="preserve"> Basically, NW should configure SMTC properly to ensure the cells associated to the SMTC are illuminated during the corresponding SMTC window. </w:t>
      </w:r>
    </w:p>
    <w:p w14:paraId="28D38D2B" w14:textId="422DFD4C" w:rsidR="00BE1488" w:rsidRDefault="00BE1488" w:rsidP="009A3DA9">
      <w:pPr>
        <w:spacing w:before="240"/>
        <w:jc w:val="both"/>
      </w:pPr>
      <w:r>
        <w:rPr>
          <w:lang w:eastAsia="en-US"/>
        </w:rPr>
        <w:t xml:space="preserve">For RRC_CONNECTED, RRM measurement objects and the associated SMTCs are UE dedicated configuration </w:t>
      </w:r>
      <w:r w:rsidR="0094474E">
        <w:rPr>
          <w:lang w:eastAsia="en-US"/>
        </w:rPr>
        <w:t xml:space="preserve">controlled by </w:t>
      </w:r>
      <w:r>
        <w:rPr>
          <w:lang w:eastAsia="en-US"/>
        </w:rPr>
        <w:t xml:space="preserve">NW. NW should configure SMTC(s) </w:t>
      </w:r>
      <w:r w:rsidR="0094474E">
        <w:rPr>
          <w:lang w:eastAsia="en-US"/>
        </w:rPr>
        <w:t>subject to the UE capability of supported SMTC number</w:t>
      </w:r>
      <w:r w:rsidR="00446490">
        <w:rPr>
          <w:lang w:eastAsia="en-US"/>
        </w:rPr>
        <w:t xml:space="preserve"> (i.e., currently at most 4)</w:t>
      </w:r>
      <w:r>
        <w:rPr>
          <w:lang w:eastAsia="en-US"/>
        </w:rPr>
        <w:t xml:space="preserve">. </w:t>
      </w:r>
      <w:r w:rsidR="00446490">
        <w:rPr>
          <w:lang w:eastAsia="en-US"/>
        </w:rPr>
        <w:t>W</w:t>
      </w:r>
      <w:r>
        <w:rPr>
          <w:lang w:eastAsia="en-US"/>
        </w:rPr>
        <w:t>e have</w:t>
      </w:r>
      <w:r w:rsidRPr="00B45344">
        <w:rPr>
          <w:lang w:eastAsia="en-US"/>
        </w:rPr>
        <w:t xml:space="preserve"> agreed that at any time UE</w:t>
      </w:r>
      <w:r w:rsidR="00446490">
        <w:rPr>
          <w:lang w:eastAsia="en-US"/>
        </w:rPr>
        <w:t xml:space="preserve"> does not consider more SMTCs than previous release. Hence, at</w:t>
      </w:r>
      <w:r w:rsidRPr="00B45344">
        <w:rPr>
          <w:lang w:eastAsia="en-US"/>
        </w:rPr>
        <w:t xml:space="preserve"> most 4 SMTCs per frequency layer</w:t>
      </w:r>
      <w:r w:rsidR="00446490">
        <w:rPr>
          <w:lang w:eastAsia="en-US"/>
        </w:rPr>
        <w:t xml:space="preserve"> are configured for RRC_CONNECTED</w:t>
      </w:r>
      <w:r>
        <w:rPr>
          <w:lang w:eastAsia="en-US"/>
        </w:rPr>
        <w:t xml:space="preserve">. </w:t>
      </w:r>
    </w:p>
    <w:p w14:paraId="3AAF9FFE" w14:textId="4F196F62" w:rsidR="00BE1488" w:rsidRPr="004E3C89" w:rsidRDefault="00BE1488" w:rsidP="00BE1488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t xml:space="preserve">Proposal </w:t>
      </w:r>
      <w:r w:rsidR="00592BB6">
        <w:rPr>
          <w:b/>
          <w:lang w:eastAsia="en-US"/>
        </w:rPr>
        <w:t>2</w:t>
      </w:r>
      <w:r>
        <w:rPr>
          <w:b/>
          <w:lang w:eastAsia="en-US"/>
        </w:rPr>
        <w:t xml:space="preserve">: </w:t>
      </w:r>
      <w:r w:rsidR="00F65427">
        <w:rPr>
          <w:b/>
          <w:lang w:eastAsia="en-US"/>
        </w:rPr>
        <w:t>For RRC_CONNECTED, t</w:t>
      </w:r>
      <w:r>
        <w:rPr>
          <w:b/>
          <w:lang w:eastAsia="en-US"/>
        </w:rPr>
        <w:t xml:space="preserve">he number of SMTCs configured per frequency layer in measurement object is at most 4 as legacy. </w:t>
      </w:r>
    </w:p>
    <w:p w14:paraId="7E99B042" w14:textId="63D54421" w:rsidR="00BE1488" w:rsidRPr="005D791E" w:rsidRDefault="00C3261A" w:rsidP="00BE1488">
      <w:pPr>
        <w:spacing w:before="240" w:after="0"/>
        <w:jc w:val="both"/>
        <w:rPr>
          <w:szCs w:val="20"/>
          <w:lang w:eastAsia="en-US"/>
        </w:rPr>
      </w:pPr>
      <w:r>
        <w:rPr>
          <w:lang w:eastAsia="en-US"/>
        </w:rPr>
        <w:t xml:space="preserve">To configure SMTC(s) for neighbor cells that are close to UE, NW may need to know an approximate UE location.  </w:t>
      </w:r>
      <w:r w:rsidR="00BE1488">
        <w:rPr>
          <w:lang w:eastAsia="en-US"/>
        </w:rPr>
        <w:t>From NW perspective, UE location can be obtained or estimated</w:t>
      </w:r>
      <w:r>
        <w:rPr>
          <w:lang w:eastAsia="en-US"/>
        </w:rPr>
        <w:t xml:space="preserve"> by means of UE assistance information</w:t>
      </w:r>
      <w:r w:rsidR="00EE174F">
        <w:rPr>
          <w:lang w:eastAsia="en-US"/>
        </w:rPr>
        <w:t>,</w:t>
      </w:r>
      <w:r>
        <w:rPr>
          <w:lang w:eastAsia="en-US"/>
        </w:rPr>
        <w:t xml:space="preserve"> </w:t>
      </w:r>
      <w:r w:rsidRPr="005D791E">
        <w:rPr>
          <w:szCs w:val="20"/>
          <w:lang w:eastAsia="en-US"/>
        </w:rPr>
        <w:t>measurement report</w:t>
      </w:r>
      <w:r w:rsidR="00EE174F" w:rsidRPr="005D791E">
        <w:rPr>
          <w:szCs w:val="20"/>
          <w:lang w:eastAsia="en-US"/>
        </w:rPr>
        <w:t>,</w:t>
      </w:r>
      <w:r w:rsidRPr="005D791E">
        <w:rPr>
          <w:szCs w:val="20"/>
          <w:lang w:eastAsia="en-US"/>
        </w:rPr>
        <w:t xml:space="preserve"> TA report</w:t>
      </w:r>
      <w:r w:rsidR="00A0700E">
        <w:rPr>
          <w:szCs w:val="20"/>
          <w:lang w:eastAsia="en-US"/>
        </w:rPr>
        <w:t xml:space="preserve">, </w:t>
      </w:r>
      <w:r w:rsidR="004248B8">
        <w:rPr>
          <w:szCs w:val="20"/>
          <w:lang w:eastAsia="en-US"/>
        </w:rPr>
        <w:t xml:space="preserve">NW-verified UE location, </w:t>
      </w:r>
      <w:r w:rsidR="00A0700E">
        <w:rPr>
          <w:szCs w:val="20"/>
          <w:lang w:eastAsia="en-US"/>
        </w:rPr>
        <w:t>etc</w:t>
      </w:r>
      <w:r w:rsidR="00BE1488" w:rsidRPr="005D791E">
        <w:rPr>
          <w:szCs w:val="20"/>
          <w:lang w:eastAsia="en-US"/>
        </w:rPr>
        <w:t>.</w:t>
      </w:r>
      <w:r w:rsidR="00A0700E">
        <w:rPr>
          <w:szCs w:val="20"/>
          <w:lang w:eastAsia="en-US"/>
        </w:rPr>
        <w:t xml:space="preserve"> The following means are supported currently.</w:t>
      </w:r>
      <w:r w:rsidR="00BE1488" w:rsidRPr="005D791E">
        <w:rPr>
          <w:szCs w:val="20"/>
          <w:lang w:eastAsia="en-US"/>
        </w:rPr>
        <w:t xml:space="preserve"> </w:t>
      </w:r>
    </w:p>
    <w:p w14:paraId="6D97B766" w14:textId="77777777" w:rsidR="005D791E" w:rsidRPr="005D791E" w:rsidRDefault="005D791E" w:rsidP="005D791E">
      <w:pPr>
        <w:pStyle w:val="ListParagraph"/>
        <w:numPr>
          <w:ilvl w:val="0"/>
          <w:numId w:val="17"/>
        </w:numPr>
        <w:rPr>
          <w:sz w:val="20"/>
          <w:szCs w:val="20"/>
          <w:lang w:eastAsia="en-US"/>
        </w:rPr>
      </w:pPr>
      <w:r w:rsidRPr="005D791E">
        <w:rPr>
          <w:sz w:val="20"/>
          <w:szCs w:val="20"/>
          <w:lang w:eastAsia="en-US"/>
        </w:rPr>
        <w:t xml:space="preserve">NW configures </w:t>
      </w:r>
      <w:proofErr w:type="spellStart"/>
      <w:r w:rsidRPr="005D791E">
        <w:rPr>
          <w:i/>
          <w:sz w:val="20"/>
          <w:szCs w:val="20"/>
          <w:lang w:eastAsia="en-US"/>
        </w:rPr>
        <w:t>coarseLocationRequest</w:t>
      </w:r>
      <w:proofErr w:type="spellEnd"/>
      <w:r w:rsidRPr="005D791E">
        <w:rPr>
          <w:sz w:val="20"/>
          <w:szCs w:val="20"/>
          <w:lang w:eastAsia="en-US"/>
        </w:rPr>
        <w:t xml:space="preserve"> in </w:t>
      </w:r>
      <w:proofErr w:type="spellStart"/>
      <w:r w:rsidRPr="005D791E">
        <w:rPr>
          <w:i/>
          <w:sz w:val="20"/>
          <w:szCs w:val="20"/>
          <w:lang w:eastAsia="en-US"/>
        </w:rPr>
        <w:t>UEInformationRequest</w:t>
      </w:r>
      <w:proofErr w:type="spellEnd"/>
      <w:r w:rsidRPr="005D791E">
        <w:rPr>
          <w:sz w:val="20"/>
          <w:szCs w:val="20"/>
          <w:lang w:eastAsia="en-US"/>
        </w:rPr>
        <w:t xml:space="preserve"> message, and UE reports location if available in </w:t>
      </w:r>
      <w:proofErr w:type="spellStart"/>
      <w:r w:rsidRPr="005D791E">
        <w:rPr>
          <w:i/>
          <w:sz w:val="20"/>
          <w:szCs w:val="20"/>
          <w:lang w:eastAsia="en-US"/>
        </w:rPr>
        <w:t>UEInformationResponse</w:t>
      </w:r>
      <w:proofErr w:type="spellEnd"/>
      <w:r w:rsidRPr="005D791E">
        <w:rPr>
          <w:sz w:val="20"/>
          <w:szCs w:val="20"/>
          <w:lang w:eastAsia="en-US"/>
        </w:rPr>
        <w:t xml:space="preserve"> message. </w:t>
      </w:r>
    </w:p>
    <w:p w14:paraId="690BBDC6" w14:textId="1699A590" w:rsidR="00BE1488" w:rsidRPr="00491A3E" w:rsidRDefault="00BE1488" w:rsidP="00BE1488">
      <w:pPr>
        <w:pStyle w:val="ListParagraph"/>
        <w:numPr>
          <w:ilvl w:val="0"/>
          <w:numId w:val="17"/>
        </w:numPr>
        <w:jc w:val="both"/>
        <w:rPr>
          <w:sz w:val="20"/>
          <w:lang w:eastAsia="en-US"/>
        </w:rPr>
      </w:pPr>
      <w:r w:rsidRPr="005D791E">
        <w:rPr>
          <w:sz w:val="20"/>
          <w:szCs w:val="20"/>
          <w:lang w:eastAsia="en-US"/>
        </w:rPr>
        <w:t xml:space="preserve">NW configures </w:t>
      </w:r>
      <w:proofErr w:type="spellStart"/>
      <w:r w:rsidRPr="005D791E">
        <w:rPr>
          <w:i/>
          <w:sz w:val="20"/>
          <w:szCs w:val="20"/>
          <w:lang w:eastAsia="en-US"/>
        </w:rPr>
        <w:t>coarseLocationRequest</w:t>
      </w:r>
      <w:proofErr w:type="spellEnd"/>
      <w:r w:rsidRPr="005D791E">
        <w:rPr>
          <w:sz w:val="20"/>
          <w:szCs w:val="20"/>
          <w:lang w:eastAsia="en-US"/>
        </w:rPr>
        <w:t xml:space="preserve"> and/or </w:t>
      </w:r>
      <w:proofErr w:type="spellStart"/>
      <w:r w:rsidRPr="005D791E">
        <w:rPr>
          <w:i/>
          <w:sz w:val="20"/>
          <w:szCs w:val="20"/>
          <w:lang w:eastAsia="en-US"/>
        </w:rPr>
        <w:t>includeCommonLocationInfo</w:t>
      </w:r>
      <w:proofErr w:type="spellEnd"/>
      <w:r w:rsidRPr="005D791E">
        <w:rPr>
          <w:sz w:val="20"/>
          <w:szCs w:val="20"/>
          <w:lang w:eastAsia="en-US"/>
        </w:rPr>
        <w:t xml:space="preserve"> in the </w:t>
      </w:r>
      <w:r w:rsidR="00E72E91">
        <w:rPr>
          <w:sz w:val="20"/>
          <w:szCs w:val="20"/>
          <w:lang w:eastAsia="en-US"/>
        </w:rPr>
        <w:t xml:space="preserve">measurement </w:t>
      </w:r>
      <w:r w:rsidRPr="005D791E">
        <w:rPr>
          <w:sz w:val="20"/>
          <w:szCs w:val="20"/>
          <w:lang w:eastAsia="en-US"/>
        </w:rPr>
        <w:t>report configuration</w:t>
      </w:r>
      <w:r w:rsidRPr="00491A3E">
        <w:rPr>
          <w:sz w:val="20"/>
          <w:lang w:eastAsia="en-US"/>
        </w:rPr>
        <w:t>, and UE reports location in periodical or event-triggered measurement report.</w:t>
      </w:r>
    </w:p>
    <w:p w14:paraId="73D86DAE" w14:textId="54AFB1BB" w:rsidR="00BE1488" w:rsidRDefault="00BE1488" w:rsidP="00BE1488">
      <w:pPr>
        <w:pStyle w:val="ListParagraph"/>
        <w:numPr>
          <w:ilvl w:val="0"/>
          <w:numId w:val="17"/>
        </w:numPr>
        <w:spacing w:before="240"/>
        <w:jc w:val="both"/>
        <w:rPr>
          <w:sz w:val="20"/>
          <w:lang w:eastAsia="en-US"/>
        </w:rPr>
      </w:pPr>
      <w:r>
        <w:rPr>
          <w:sz w:val="20"/>
          <w:lang w:eastAsia="en-US"/>
        </w:rPr>
        <w:t>NW configures eventD1/D2 for event-trigger</w:t>
      </w:r>
      <w:r w:rsidR="00315F12">
        <w:rPr>
          <w:sz w:val="20"/>
          <w:lang w:eastAsia="en-US"/>
        </w:rPr>
        <w:t>ed</w:t>
      </w:r>
      <w:r>
        <w:rPr>
          <w:sz w:val="20"/>
          <w:lang w:eastAsia="en-US"/>
        </w:rPr>
        <w:t xml:space="preserve"> measurement report to track UE distance to a </w:t>
      </w:r>
      <w:r w:rsidR="00B119D7">
        <w:rPr>
          <w:sz w:val="20"/>
          <w:lang w:eastAsia="en-US"/>
        </w:rPr>
        <w:t xml:space="preserve">first </w:t>
      </w:r>
      <w:r>
        <w:rPr>
          <w:sz w:val="20"/>
          <w:lang w:eastAsia="en-US"/>
        </w:rPr>
        <w:t>reference location</w:t>
      </w:r>
      <w:r w:rsidR="0050391E">
        <w:rPr>
          <w:sz w:val="20"/>
          <w:lang w:eastAsia="en-US"/>
        </w:rPr>
        <w:t xml:space="preserve"> associated to serving cell and to a </w:t>
      </w:r>
      <w:r w:rsidR="00B119D7">
        <w:rPr>
          <w:sz w:val="20"/>
          <w:lang w:eastAsia="en-US"/>
        </w:rPr>
        <w:t>second reference location associated to neighbor cell(s)</w:t>
      </w:r>
      <w:r>
        <w:rPr>
          <w:sz w:val="20"/>
          <w:lang w:eastAsia="en-US"/>
        </w:rPr>
        <w:t>.</w:t>
      </w:r>
    </w:p>
    <w:p w14:paraId="553213D7" w14:textId="49F0E7BF" w:rsidR="00E72E91" w:rsidRDefault="00E72E91" w:rsidP="00BE1488">
      <w:pPr>
        <w:pStyle w:val="ListParagraph"/>
        <w:numPr>
          <w:ilvl w:val="0"/>
          <w:numId w:val="17"/>
        </w:numPr>
        <w:spacing w:before="240"/>
        <w:jc w:val="both"/>
        <w:rPr>
          <w:sz w:val="20"/>
          <w:lang w:eastAsia="en-US"/>
        </w:rPr>
      </w:pPr>
      <w:r>
        <w:rPr>
          <w:sz w:val="20"/>
          <w:lang w:eastAsia="en-US"/>
        </w:rPr>
        <w:t xml:space="preserve">NW estimates the UE located area </w:t>
      </w:r>
      <w:r w:rsidR="006F1028">
        <w:rPr>
          <w:sz w:val="20"/>
          <w:lang w:eastAsia="en-US"/>
        </w:rPr>
        <w:t xml:space="preserve">in the serving cell </w:t>
      </w:r>
      <w:r>
        <w:rPr>
          <w:sz w:val="20"/>
          <w:lang w:eastAsia="en-US"/>
        </w:rPr>
        <w:t xml:space="preserve">based on the TA report. </w:t>
      </w:r>
    </w:p>
    <w:p w14:paraId="39F77144" w14:textId="4174D9DF" w:rsidR="005F6D5D" w:rsidRDefault="005F6D5D" w:rsidP="00BE1488">
      <w:pPr>
        <w:pStyle w:val="ListParagraph"/>
        <w:numPr>
          <w:ilvl w:val="0"/>
          <w:numId w:val="17"/>
        </w:numPr>
        <w:spacing w:before="240"/>
        <w:jc w:val="both"/>
        <w:rPr>
          <w:sz w:val="20"/>
          <w:lang w:eastAsia="en-US"/>
        </w:rPr>
      </w:pPr>
      <w:r>
        <w:rPr>
          <w:sz w:val="20"/>
          <w:lang w:eastAsia="en-US"/>
        </w:rPr>
        <w:t xml:space="preserve">NW derives the UE location </w:t>
      </w:r>
      <w:r w:rsidR="00B4135E">
        <w:rPr>
          <w:sz w:val="20"/>
          <w:lang w:eastAsia="en-US"/>
        </w:rPr>
        <w:t>via</w:t>
      </w:r>
      <w:r>
        <w:rPr>
          <w:sz w:val="20"/>
          <w:lang w:eastAsia="en-US"/>
        </w:rPr>
        <w:t xml:space="preserve"> NW-verified UE location.</w:t>
      </w:r>
    </w:p>
    <w:p w14:paraId="4FF46D5B" w14:textId="77777777" w:rsidR="00E72E91" w:rsidRPr="00491A3E" w:rsidRDefault="00E72E91" w:rsidP="00E72E91">
      <w:pPr>
        <w:pStyle w:val="ListParagraph"/>
        <w:spacing w:before="240"/>
        <w:jc w:val="both"/>
        <w:rPr>
          <w:sz w:val="20"/>
          <w:lang w:eastAsia="en-US"/>
        </w:rPr>
      </w:pPr>
    </w:p>
    <w:p w14:paraId="50F4A3E0" w14:textId="08F05F32" w:rsidR="00BE1488" w:rsidRPr="00491A3E" w:rsidRDefault="00BE1488" w:rsidP="00BE1488">
      <w:pPr>
        <w:pStyle w:val="ListParagraph"/>
        <w:spacing w:before="240"/>
        <w:ind w:left="0"/>
        <w:jc w:val="both"/>
        <w:rPr>
          <w:sz w:val="20"/>
          <w:lang w:eastAsia="en-US"/>
        </w:rPr>
      </w:pPr>
      <w:r w:rsidRPr="00491A3E">
        <w:rPr>
          <w:sz w:val="20"/>
          <w:lang w:eastAsia="en-US"/>
        </w:rPr>
        <w:t xml:space="preserve">Based on the </w:t>
      </w:r>
      <w:r>
        <w:rPr>
          <w:sz w:val="20"/>
          <w:lang w:eastAsia="en-US"/>
        </w:rPr>
        <w:t>reported/</w:t>
      </w:r>
      <w:r w:rsidRPr="00491A3E">
        <w:rPr>
          <w:sz w:val="20"/>
          <w:lang w:eastAsia="en-US"/>
        </w:rPr>
        <w:t>estimated UE location, NW can configure SMTC(s) for close neighbor cells</w:t>
      </w:r>
      <w:r w:rsidR="00315F12">
        <w:rPr>
          <w:sz w:val="20"/>
          <w:lang w:eastAsia="en-US"/>
        </w:rPr>
        <w:t xml:space="preserve"> only</w:t>
      </w:r>
      <w:r w:rsidRPr="00491A3E">
        <w:rPr>
          <w:sz w:val="20"/>
          <w:lang w:eastAsia="en-US"/>
        </w:rPr>
        <w:t>. As in</w:t>
      </w:r>
      <w:r w:rsidR="00694431">
        <w:rPr>
          <w:sz w:val="20"/>
          <w:lang w:eastAsia="en-US"/>
        </w:rPr>
        <w:t xml:space="preserve"> the figure above</w:t>
      </w:r>
      <w:r w:rsidRPr="00491A3E">
        <w:rPr>
          <w:sz w:val="20"/>
          <w:lang w:eastAsia="en-US"/>
        </w:rPr>
        <w:t xml:space="preserve">, UE 1 can be configured with SMTCs for neighbor cell 1, 2, 3, UE 2 can be configured with SMTCs for neighbor cells 4, 5, 6.   </w:t>
      </w:r>
    </w:p>
    <w:p w14:paraId="543F95ED" w14:textId="72E6BACC" w:rsidR="00BE1488" w:rsidRDefault="00BE1488" w:rsidP="00BE1488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t>Observation</w:t>
      </w:r>
      <w:r w:rsidR="00701310">
        <w:rPr>
          <w:b/>
          <w:lang w:eastAsia="en-US"/>
        </w:rPr>
        <w:t xml:space="preserve"> 2</w:t>
      </w:r>
      <w:r>
        <w:rPr>
          <w:b/>
          <w:lang w:eastAsia="en-US"/>
        </w:rPr>
        <w:t xml:space="preserve">: For RRC_CONNECTED, NW can configure UE dedicated SMTC(s) for close neighbor cells based on UE location </w:t>
      </w:r>
      <w:r w:rsidR="004248B8">
        <w:rPr>
          <w:b/>
          <w:lang w:eastAsia="en-US"/>
        </w:rPr>
        <w:t>obtained/</w:t>
      </w:r>
      <w:r>
        <w:rPr>
          <w:b/>
          <w:lang w:eastAsia="en-US"/>
        </w:rPr>
        <w:t xml:space="preserve">estimated from </w:t>
      </w:r>
      <w:r w:rsidRPr="00AB18A4">
        <w:rPr>
          <w:b/>
          <w:lang w:eastAsia="en-US"/>
        </w:rPr>
        <w:t>measurement report</w:t>
      </w:r>
      <w:r w:rsidR="004248B8">
        <w:rPr>
          <w:b/>
          <w:lang w:eastAsia="en-US"/>
        </w:rPr>
        <w:t xml:space="preserve"> (e.g., event D1/D2</w:t>
      </w:r>
      <w:r w:rsidR="005850EC">
        <w:rPr>
          <w:b/>
          <w:lang w:eastAsia="en-US"/>
        </w:rPr>
        <w:t xml:space="preserve">, </w:t>
      </w:r>
      <w:proofErr w:type="spellStart"/>
      <w:r w:rsidR="005850EC" w:rsidRPr="005850EC">
        <w:rPr>
          <w:b/>
          <w:lang w:eastAsia="en-US"/>
        </w:rPr>
        <w:t>coarseLocationRequest</w:t>
      </w:r>
      <w:proofErr w:type="spellEnd"/>
      <w:r w:rsidR="004248B8">
        <w:rPr>
          <w:b/>
          <w:lang w:eastAsia="en-US"/>
        </w:rPr>
        <w:t xml:space="preserve">), </w:t>
      </w:r>
      <w:r>
        <w:rPr>
          <w:b/>
          <w:lang w:eastAsia="en-US"/>
        </w:rPr>
        <w:t>UE assistance information</w:t>
      </w:r>
      <w:r w:rsidR="004248B8">
        <w:rPr>
          <w:b/>
          <w:lang w:eastAsia="en-US"/>
        </w:rPr>
        <w:t xml:space="preserve"> (e.g., </w:t>
      </w:r>
      <w:proofErr w:type="spellStart"/>
      <w:r w:rsidR="005850EC" w:rsidRPr="005850EC">
        <w:rPr>
          <w:b/>
          <w:lang w:eastAsia="en-US"/>
        </w:rPr>
        <w:t>coarseLocationRequest</w:t>
      </w:r>
      <w:proofErr w:type="spellEnd"/>
      <w:r w:rsidR="004248B8">
        <w:rPr>
          <w:b/>
          <w:lang w:eastAsia="en-US"/>
        </w:rPr>
        <w:t>),</w:t>
      </w:r>
      <w:r w:rsidR="004248B8" w:rsidRPr="004248B8">
        <w:t xml:space="preserve"> </w:t>
      </w:r>
      <w:r w:rsidR="004248B8" w:rsidRPr="004248B8">
        <w:rPr>
          <w:b/>
          <w:lang w:eastAsia="en-US"/>
        </w:rPr>
        <w:t>TA report, NW-verified UE location, etc.</w:t>
      </w:r>
      <w:r w:rsidR="00120218">
        <w:rPr>
          <w:b/>
          <w:lang w:eastAsia="en-US"/>
        </w:rPr>
        <w:t xml:space="preserve"> No need of additional report of UE location information.</w:t>
      </w:r>
    </w:p>
    <w:p w14:paraId="6BA5289A" w14:textId="295A6AEC" w:rsidR="00BE1488" w:rsidRPr="00986350" w:rsidRDefault="00BE1488" w:rsidP="00986350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t xml:space="preserve">Proposal </w:t>
      </w:r>
      <w:r w:rsidR="00DF0B91">
        <w:rPr>
          <w:b/>
          <w:lang w:eastAsia="en-US"/>
        </w:rPr>
        <w:t>3</w:t>
      </w:r>
      <w:r>
        <w:rPr>
          <w:b/>
          <w:lang w:eastAsia="en-US"/>
        </w:rPr>
        <w:t xml:space="preserve">: </w:t>
      </w:r>
      <w:r w:rsidR="00986350">
        <w:rPr>
          <w:b/>
          <w:lang w:eastAsia="en-US"/>
        </w:rPr>
        <w:t>For RRC_CONNECTED,</w:t>
      </w:r>
      <w:r w:rsidR="00181B48">
        <w:rPr>
          <w:b/>
          <w:lang w:eastAsia="en-US"/>
        </w:rPr>
        <w:t xml:space="preserve"> </w:t>
      </w:r>
      <w:r w:rsidR="001A416E">
        <w:rPr>
          <w:b/>
          <w:lang w:eastAsia="en-US"/>
        </w:rPr>
        <w:t xml:space="preserve">no need of </w:t>
      </w:r>
      <w:r>
        <w:rPr>
          <w:b/>
          <w:lang w:eastAsia="en-US"/>
        </w:rPr>
        <w:t>UE autonomous SMTC selection</w:t>
      </w:r>
      <w:r w:rsidR="003104FB">
        <w:rPr>
          <w:b/>
          <w:lang w:eastAsia="en-US"/>
        </w:rPr>
        <w:t xml:space="preserve"> and </w:t>
      </w:r>
      <w:r w:rsidR="00FA7686">
        <w:rPr>
          <w:b/>
          <w:lang w:eastAsia="en-US"/>
        </w:rPr>
        <w:t>n</w:t>
      </w:r>
      <w:r w:rsidR="00986350">
        <w:rPr>
          <w:b/>
          <w:lang w:eastAsia="en-US"/>
        </w:rPr>
        <w:t>o need of additional report of UE location information.</w:t>
      </w:r>
    </w:p>
    <w:p w14:paraId="6029529D" w14:textId="4B87FC2C" w:rsidR="00CB4DA8" w:rsidRPr="00CB4DA8" w:rsidRDefault="00C74F6C" w:rsidP="00CB4DA8">
      <w:pPr>
        <w:pStyle w:val="Heading2"/>
      </w:pPr>
      <w:r>
        <w:lastRenderedPageBreak/>
        <w:t xml:space="preserve">Backward compatibility for </w:t>
      </w:r>
      <w:r w:rsidR="00162119">
        <w:t>DL CE</w:t>
      </w:r>
    </w:p>
    <w:p w14:paraId="4EF11998" w14:textId="0CC4BADA" w:rsidR="009F2127" w:rsidRDefault="006D2D5F" w:rsidP="00B0512F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RAN1 has </w:t>
      </w:r>
      <w:r w:rsidRPr="006D2D5F">
        <w:rPr>
          <w:lang w:eastAsia="en-US"/>
        </w:rPr>
        <w:t xml:space="preserve">agreed that only 160ms is supported in additional to the existing default </w:t>
      </w:r>
      <w:r>
        <w:rPr>
          <w:lang w:eastAsia="en-US"/>
        </w:rPr>
        <w:t xml:space="preserve">SSB </w:t>
      </w:r>
      <w:r w:rsidRPr="006D2D5F">
        <w:rPr>
          <w:lang w:eastAsia="en-US"/>
        </w:rPr>
        <w:t>periodicity of 20ms for initial access</w:t>
      </w:r>
      <w:r>
        <w:rPr>
          <w:lang w:eastAsia="en-US"/>
        </w:rPr>
        <w:t xml:space="preserve">. For cell reselection, one open issue is whether to provide separate frequency priorities for legacy UEs and DL-CE capable UEs to prevent legacy UEs to select DL CE cells. </w:t>
      </w:r>
      <w:r w:rsidR="009F2127">
        <w:rPr>
          <w:lang w:eastAsia="en-US"/>
        </w:rPr>
        <w:t>I</w:t>
      </w:r>
      <w:r>
        <w:rPr>
          <w:lang w:eastAsia="en-US"/>
        </w:rPr>
        <w:t xml:space="preserve">n our view, there is no need for such enhancement. </w:t>
      </w:r>
      <w:r w:rsidR="009F2127">
        <w:rPr>
          <w:lang w:eastAsia="en-US"/>
        </w:rPr>
        <w:t xml:space="preserve">The reason </w:t>
      </w:r>
      <w:r w:rsidR="00181EF0">
        <w:rPr>
          <w:lang w:eastAsia="en-US"/>
        </w:rPr>
        <w:t>are as follows</w:t>
      </w:r>
      <w:r w:rsidR="009F2127">
        <w:rPr>
          <w:lang w:eastAsia="en-US"/>
        </w:rPr>
        <w:t xml:space="preserve">. </w:t>
      </w:r>
    </w:p>
    <w:p w14:paraId="13738CA3" w14:textId="459B5873" w:rsidR="009F2127" w:rsidRDefault="006D2D5F" w:rsidP="00B0512F">
      <w:pPr>
        <w:spacing w:before="240"/>
        <w:jc w:val="both"/>
        <w:rPr>
          <w:lang w:eastAsia="en-US"/>
        </w:rPr>
      </w:pPr>
      <w:r>
        <w:rPr>
          <w:lang w:eastAsia="en-US"/>
        </w:rPr>
        <w:t>1) Legacy UEs are not barred to access DL CE cells</w:t>
      </w:r>
      <w:r w:rsidR="009F2127">
        <w:rPr>
          <w:lang w:eastAsia="en-US"/>
        </w:rPr>
        <w:t xml:space="preserve">. </w:t>
      </w:r>
      <w:r w:rsidR="009A5A01">
        <w:rPr>
          <w:lang w:eastAsia="en-US"/>
        </w:rPr>
        <w:t>If legacy UE can read</w:t>
      </w:r>
      <w:r w:rsidR="009A5A01" w:rsidRPr="009A5A01">
        <w:rPr>
          <w:lang w:eastAsia="en-US"/>
        </w:rPr>
        <w:t xml:space="preserve"> </w:t>
      </w:r>
      <w:r w:rsidR="009A5A01">
        <w:rPr>
          <w:lang w:eastAsia="en-US"/>
        </w:rPr>
        <w:t>MIB/SIB1 of DL CE cell during cell reselection operation, the UE can camp on DL CE cell.</w:t>
      </w:r>
      <w:r w:rsidR="009F2127">
        <w:rPr>
          <w:lang w:eastAsia="en-US"/>
        </w:rPr>
        <w:t xml:space="preserve"> If legacy UE cannot read MIB/SIB1 of DL CE cell, the UE considers the cell as barred. Therefore, there is no need to prevent</w:t>
      </w:r>
      <w:r w:rsidR="009A5A01">
        <w:rPr>
          <w:lang w:eastAsia="en-US"/>
        </w:rPr>
        <w:t>/deprioritize</w:t>
      </w:r>
      <w:r w:rsidR="009F2127">
        <w:rPr>
          <w:lang w:eastAsia="en-US"/>
        </w:rPr>
        <w:t xml:space="preserve"> DL CE cells</w:t>
      </w:r>
      <w:r w:rsidR="009A5A01">
        <w:rPr>
          <w:lang w:eastAsia="en-US"/>
        </w:rPr>
        <w:t xml:space="preserve"> in cell reselection for legacy UE</w:t>
      </w:r>
      <w:r w:rsidR="009F2127">
        <w:rPr>
          <w:lang w:eastAsia="en-US"/>
        </w:rPr>
        <w:t xml:space="preserve">. </w:t>
      </w:r>
    </w:p>
    <w:p w14:paraId="16F32D8E" w14:textId="3C43DEBC" w:rsidR="006D2D5F" w:rsidRDefault="009F2127" w:rsidP="00B0512F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2) </w:t>
      </w:r>
      <w:r w:rsidR="006D2D5F">
        <w:rPr>
          <w:lang w:eastAsia="en-US"/>
        </w:rPr>
        <w:t>DL CE cells and legacy cells may be deployed in same frequencies (we already consider to support different SSB/SMTC periodicities on the same frequency),</w:t>
      </w:r>
      <w:r>
        <w:rPr>
          <w:lang w:eastAsia="en-US"/>
        </w:rPr>
        <w:t xml:space="preserve"> (de)-prioritization in the granularity of frequency cannot work to (de)-prioritize cells in the same frequency.</w:t>
      </w:r>
    </w:p>
    <w:p w14:paraId="12C4B44E" w14:textId="44AB53AB" w:rsidR="009F2127" w:rsidRDefault="009F2127" w:rsidP="00B0512F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3) SMTC periodicity configuration </w:t>
      </w:r>
      <w:r w:rsidRPr="009F2127">
        <w:rPr>
          <w:lang w:eastAsia="en-US"/>
        </w:rPr>
        <w:t>{sf5, sf10, sf20, sf40, sf80, sf160} can imply the SSB periodicity of neighbor cells per frequency,</w:t>
      </w:r>
      <w:r>
        <w:rPr>
          <w:lang w:eastAsia="en-US"/>
        </w:rPr>
        <w:t xml:space="preserve"> </w:t>
      </w:r>
      <w:r w:rsidRPr="009F2127">
        <w:rPr>
          <w:lang w:eastAsia="en-US"/>
        </w:rPr>
        <w:t xml:space="preserve">and UE can </w:t>
      </w:r>
      <w:r w:rsidR="00B42C2E">
        <w:rPr>
          <w:lang w:eastAsia="en-US"/>
        </w:rPr>
        <w:t xml:space="preserve">properly choose </w:t>
      </w:r>
      <w:r w:rsidRPr="009F2127">
        <w:rPr>
          <w:lang w:eastAsia="en-US"/>
        </w:rPr>
        <w:t>cells</w:t>
      </w:r>
      <w:r w:rsidR="00B42C2E">
        <w:rPr>
          <w:lang w:eastAsia="en-US"/>
        </w:rPr>
        <w:t>/SMTCs to measure</w:t>
      </w:r>
      <w:r w:rsidRPr="009F2127">
        <w:rPr>
          <w:lang w:eastAsia="en-US"/>
        </w:rPr>
        <w:t xml:space="preserve"> by implementation, e.g., with or without (de)prioritization o</w:t>
      </w:r>
      <w:r w:rsidR="00B42C2E">
        <w:rPr>
          <w:lang w:eastAsia="en-US"/>
        </w:rPr>
        <w:t xml:space="preserve">f </w:t>
      </w:r>
      <w:r w:rsidRPr="009F2127">
        <w:rPr>
          <w:lang w:eastAsia="en-US"/>
        </w:rPr>
        <w:t>cells operating with larger SSB periodicity.</w:t>
      </w:r>
    </w:p>
    <w:p w14:paraId="7BB593B2" w14:textId="5E1112E6" w:rsidR="00181EF0" w:rsidRDefault="00181EF0" w:rsidP="00B0512F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4) If there is a need, NW can provide dedicated frequency priorities (e.g., </w:t>
      </w:r>
      <w:proofErr w:type="spellStart"/>
      <w:r w:rsidRPr="00181EF0">
        <w:rPr>
          <w:lang w:eastAsia="en-US"/>
        </w:rPr>
        <w:t>CellReselectionPriorities</w:t>
      </w:r>
      <w:proofErr w:type="spellEnd"/>
      <w:r>
        <w:rPr>
          <w:lang w:eastAsia="en-US"/>
        </w:rPr>
        <w:t xml:space="preserve"> in </w:t>
      </w:r>
      <w:proofErr w:type="spellStart"/>
      <w:r>
        <w:rPr>
          <w:lang w:eastAsia="en-US"/>
        </w:rPr>
        <w:t>RRCRelease</w:t>
      </w:r>
      <w:proofErr w:type="spellEnd"/>
      <w:r>
        <w:rPr>
          <w:lang w:eastAsia="en-US"/>
        </w:rPr>
        <w:t>) differently for legacy UE and DL-CE UEs.</w:t>
      </w:r>
    </w:p>
    <w:p w14:paraId="78A6574D" w14:textId="4EFCFF52" w:rsidR="00B42C2E" w:rsidRPr="00B42C2E" w:rsidRDefault="00B42C2E" w:rsidP="00B0512F">
      <w:pPr>
        <w:spacing w:before="240"/>
        <w:jc w:val="both"/>
        <w:rPr>
          <w:b/>
          <w:lang w:eastAsia="en-US"/>
        </w:rPr>
      </w:pPr>
      <w:bookmarkStart w:id="0" w:name="_GoBack"/>
      <w:r w:rsidRPr="00B42C2E">
        <w:rPr>
          <w:b/>
          <w:lang w:eastAsia="en-US"/>
        </w:rPr>
        <w:t xml:space="preserve">Proposal 4: </w:t>
      </w:r>
      <w:r w:rsidR="00D317DC">
        <w:rPr>
          <w:b/>
          <w:lang w:eastAsia="en-US"/>
        </w:rPr>
        <w:t>No need to</w:t>
      </w:r>
      <w:r w:rsidRPr="00B42C2E">
        <w:rPr>
          <w:b/>
          <w:lang w:eastAsia="en-US"/>
        </w:rPr>
        <w:t xml:space="preserve"> introduce </w:t>
      </w:r>
      <w:r w:rsidR="00406BEE">
        <w:rPr>
          <w:b/>
          <w:lang w:eastAsia="en-US"/>
        </w:rPr>
        <w:t>new</w:t>
      </w:r>
      <w:r w:rsidRPr="00B42C2E">
        <w:rPr>
          <w:b/>
          <w:lang w:eastAsia="en-US"/>
        </w:rPr>
        <w:t xml:space="preserve"> frequency priority to prevent/deprioritize DL CE cells in cell reselection for legacy UE.</w:t>
      </w:r>
    </w:p>
    <w:bookmarkEnd w:id="0"/>
    <w:p w14:paraId="49846845" w14:textId="0DCF8AE8" w:rsidR="00EE7923" w:rsidRDefault="004150B2" w:rsidP="00B0512F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In the last meeting, RAN2 has agreed no need of new barring bit for SSB extension of 160ms, and wait for RAN1 progress to discuss </w:t>
      </w:r>
      <w:r w:rsidR="00EE7923">
        <w:rPr>
          <w:lang w:eastAsia="en-US"/>
        </w:rPr>
        <w:t>the need of</w:t>
      </w:r>
      <w:r>
        <w:rPr>
          <w:lang w:eastAsia="en-US"/>
        </w:rPr>
        <w:t xml:space="preserve"> new barring for link level enhancement</w:t>
      </w:r>
      <w:r w:rsidR="00EE7923">
        <w:rPr>
          <w:lang w:eastAsia="en-US"/>
        </w:rPr>
        <w:t>.</w:t>
      </w:r>
    </w:p>
    <w:p w14:paraId="33AEA01C" w14:textId="1222102F" w:rsidR="004150B2" w:rsidRDefault="00EE7923" w:rsidP="00B0512F">
      <w:pPr>
        <w:spacing w:before="240"/>
        <w:jc w:val="both"/>
        <w:rPr>
          <w:lang w:eastAsia="en-US"/>
        </w:rPr>
      </w:pPr>
      <w:r>
        <w:rPr>
          <w:lang w:eastAsia="en-US"/>
        </w:rPr>
        <w:t xml:space="preserve">According to RAN1 progress (see Appendix), </w:t>
      </w:r>
      <w:r w:rsidR="00315F12">
        <w:rPr>
          <w:lang w:eastAsia="en-US"/>
        </w:rPr>
        <w:t>PDCCH for type0 CSS is repeated in two consecutive slots associated to the same SSB index</w:t>
      </w:r>
      <w:r w:rsidR="009727CD">
        <w:rPr>
          <w:lang w:eastAsia="en-US"/>
        </w:rPr>
        <w:t xml:space="preserve">, PDSCH for SIB1 is repeated in the same slots, and </w:t>
      </w:r>
      <w:r w:rsidR="00823EDD">
        <w:rPr>
          <w:lang w:eastAsia="en-US"/>
        </w:rPr>
        <w:t xml:space="preserve">introduce </w:t>
      </w:r>
      <w:r w:rsidR="004150B2">
        <w:rPr>
          <w:lang w:eastAsia="en-US"/>
        </w:rPr>
        <w:t xml:space="preserve">enabling/disabling indication(s) for </w:t>
      </w:r>
      <w:r w:rsidR="004150B2">
        <w:t>PDCCH repetition</w:t>
      </w:r>
      <w:r w:rsidR="004150B2" w:rsidRPr="00AE7702">
        <w:t xml:space="preserve"> for </w:t>
      </w:r>
      <w:r>
        <w:t xml:space="preserve">Type0 </w:t>
      </w:r>
      <w:r w:rsidR="004150B2" w:rsidRPr="00AE7702">
        <w:t>CSS</w:t>
      </w:r>
      <w:r w:rsidR="004150B2">
        <w:t xml:space="preserve"> and </w:t>
      </w:r>
      <w:r>
        <w:t xml:space="preserve">for </w:t>
      </w:r>
      <w:r w:rsidR="004150B2">
        <w:t>PDSCH repetition for SIB1 and Msg4</w:t>
      </w:r>
      <w:r w:rsidR="00831847">
        <w:rPr>
          <w:lang w:eastAsia="en-US"/>
        </w:rPr>
        <w:t>.</w:t>
      </w:r>
      <w:r>
        <w:rPr>
          <w:lang w:eastAsia="en-US"/>
        </w:rPr>
        <w:t xml:space="preserve"> </w:t>
      </w:r>
      <w:r w:rsidR="00823EDD">
        <w:rPr>
          <w:lang w:eastAsia="en-US"/>
        </w:rPr>
        <w:t>RAN1 has not identify any</w:t>
      </w:r>
      <w:r>
        <w:rPr>
          <w:lang w:eastAsia="en-US"/>
        </w:rPr>
        <w:t xml:space="preserve"> backward compatibility</w:t>
      </w:r>
      <w:r w:rsidR="00823EDD">
        <w:rPr>
          <w:lang w:eastAsia="en-US"/>
        </w:rPr>
        <w:t xml:space="preserve"> issue.</w:t>
      </w:r>
      <w:r>
        <w:rPr>
          <w:lang w:eastAsia="en-US"/>
        </w:rPr>
        <w:t xml:space="preserve"> </w:t>
      </w:r>
      <w:r w:rsidR="00823EDD">
        <w:rPr>
          <w:lang w:eastAsia="en-US"/>
        </w:rPr>
        <w:t>L</w:t>
      </w:r>
      <w:r>
        <w:rPr>
          <w:lang w:eastAsia="en-US"/>
        </w:rPr>
        <w:t>egacy UE has no capability of link level enhancements (i.e., PDCCH/PDSCH repetition)</w:t>
      </w:r>
      <w:r w:rsidRPr="00EE7923">
        <w:rPr>
          <w:lang w:eastAsia="en-US"/>
        </w:rPr>
        <w:t xml:space="preserve"> </w:t>
      </w:r>
      <w:r>
        <w:rPr>
          <w:lang w:eastAsia="en-US"/>
        </w:rPr>
        <w:t xml:space="preserve">anyway and cannot interpret the enabling/disabling indication(s), thus just operates with legacy behavior in initial access. If legacy UE cannot read MIB/SIB1 of a DL CE cell, the cell is considered as barred according to the current specification. Therefore, </w:t>
      </w:r>
      <w:r w:rsidR="00823EDD">
        <w:rPr>
          <w:lang w:eastAsia="en-US"/>
        </w:rPr>
        <w:t>no</w:t>
      </w:r>
      <w:r>
        <w:rPr>
          <w:lang w:eastAsia="en-US"/>
        </w:rPr>
        <w:t xml:space="preserve"> backward compatibility issue</w:t>
      </w:r>
      <w:r w:rsidR="00823EDD">
        <w:rPr>
          <w:lang w:eastAsia="en-US"/>
        </w:rPr>
        <w:t xml:space="preserve"> is seen</w:t>
      </w:r>
      <w:r>
        <w:rPr>
          <w:lang w:eastAsia="en-US"/>
        </w:rPr>
        <w:t xml:space="preserve">. </w:t>
      </w:r>
    </w:p>
    <w:p w14:paraId="4D28A65F" w14:textId="03B5117C" w:rsidR="00EE7923" w:rsidRPr="00E058C0" w:rsidRDefault="00EE7923" w:rsidP="00B0512F">
      <w:pPr>
        <w:spacing w:before="240"/>
        <w:jc w:val="both"/>
        <w:rPr>
          <w:b/>
          <w:lang w:eastAsia="en-US"/>
        </w:rPr>
      </w:pPr>
      <w:r w:rsidRPr="00E058C0">
        <w:rPr>
          <w:b/>
          <w:lang w:eastAsia="en-US"/>
        </w:rPr>
        <w:t>Observation</w:t>
      </w:r>
      <w:r w:rsidR="00701310">
        <w:rPr>
          <w:b/>
          <w:lang w:eastAsia="en-US"/>
        </w:rPr>
        <w:t xml:space="preserve"> 3</w:t>
      </w:r>
      <w:r w:rsidRPr="00E058C0">
        <w:rPr>
          <w:b/>
          <w:lang w:eastAsia="en-US"/>
        </w:rPr>
        <w:t xml:space="preserve">: </w:t>
      </w:r>
      <w:r w:rsidR="00823EDD">
        <w:rPr>
          <w:b/>
          <w:lang w:eastAsia="en-US"/>
        </w:rPr>
        <w:t xml:space="preserve">For legacy UE, there is </w:t>
      </w:r>
      <w:r w:rsidR="00F36ABB">
        <w:rPr>
          <w:b/>
          <w:lang w:eastAsia="en-US"/>
        </w:rPr>
        <w:t>no backward compatible issue</w:t>
      </w:r>
      <w:r w:rsidR="00823EDD">
        <w:rPr>
          <w:b/>
          <w:lang w:eastAsia="en-US"/>
        </w:rPr>
        <w:t xml:space="preserve"> in terms of </w:t>
      </w:r>
      <w:r w:rsidR="00504C9E" w:rsidRPr="00504C9E">
        <w:rPr>
          <w:b/>
          <w:lang w:eastAsia="en-US"/>
        </w:rPr>
        <w:t>link level enhancement</w:t>
      </w:r>
      <w:r w:rsidR="00504C9E">
        <w:rPr>
          <w:b/>
          <w:lang w:eastAsia="en-US"/>
        </w:rPr>
        <w:t xml:space="preserve"> (PDCCH/PDSCH repetition)</w:t>
      </w:r>
      <w:r w:rsidR="00F36ABB">
        <w:rPr>
          <w:b/>
          <w:lang w:eastAsia="en-US"/>
        </w:rPr>
        <w:t>.</w:t>
      </w:r>
    </w:p>
    <w:p w14:paraId="098AE60A" w14:textId="3C8EB2AD" w:rsidR="0085487A" w:rsidRDefault="0085487A" w:rsidP="00B0512F">
      <w:pPr>
        <w:spacing w:before="240"/>
        <w:jc w:val="both"/>
        <w:rPr>
          <w:b/>
          <w:lang w:eastAsia="en-US"/>
        </w:rPr>
      </w:pPr>
      <w:r w:rsidRPr="00E058C0">
        <w:rPr>
          <w:b/>
          <w:lang w:eastAsia="en-US"/>
        </w:rPr>
        <w:t xml:space="preserve">Proposal </w:t>
      </w:r>
      <w:r w:rsidR="009727CD">
        <w:rPr>
          <w:b/>
          <w:lang w:eastAsia="en-US"/>
        </w:rPr>
        <w:t>5</w:t>
      </w:r>
      <w:r w:rsidRPr="00E058C0">
        <w:rPr>
          <w:b/>
          <w:lang w:eastAsia="en-US"/>
        </w:rPr>
        <w:t>: For DL CE PDCCH</w:t>
      </w:r>
      <w:r w:rsidR="00D317DC">
        <w:rPr>
          <w:b/>
          <w:lang w:eastAsia="en-US"/>
        </w:rPr>
        <w:t>/PDSCH</w:t>
      </w:r>
      <w:r w:rsidRPr="00E058C0">
        <w:rPr>
          <w:b/>
          <w:lang w:eastAsia="en-US"/>
        </w:rPr>
        <w:t xml:space="preserve"> repetition, </w:t>
      </w:r>
      <w:r w:rsidR="00D24820">
        <w:rPr>
          <w:b/>
          <w:lang w:eastAsia="en-US"/>
        </w:rPr>
        <w:t>no need to</w:t>
      </w:r>
      <w:r w:rsidRPr="00E058C0">
        <w:rPr>
          <w:b/>
          <w:lang w:eastAsia="en-US"/>
        </w:rPr>
        <w:t xml:space="preserve"> introduce new barring bit</w:t>
      </w:r>
      <w:r w:rsidR="00797DAE">
        <w:rPr>
          <w:b/>
          <w:lang w:eastAsia="en-US"/>
        </w:rPr>
        <w:t>(s)</w:t>
      </w:r>
      <w:r w:rsidRPr="00E058C0">
        <w:rPr>
          <w:b/>
          <w:lang w:eastAsia="en-US"/>
        </w:rPr>
        <w:t>.</w:t>
      </w:r>
    </w:p>
    <w:p w14:paraId="5FF2457F" w14:textId="72E1A9E3" w:rsidR="00A209D6" w:rsidRPr="006E13D1" w:rsidRDefault="008C3057" w:rsidP="00857257">
      <w:pPr>
        <w:pStyle w:val="Heading1"/>
        <w:jc w:val="both"/>
      </w:pPr>
      <w:r>
        <w:t>Conclusion</w:t>
      </w:r>
    </w:p>
    <w:p w14:paraId="268D0F94" w14:textId="5317407B" w:rsidR="006F6E5B" w:rsidRDefault="006D4D6F" w:rsidP="00310AE8">
      <w:pPr>
        <w:jc w:val="both"/>
        <w:rPr>
          <w:lang w:eastAsia="ko-KR"/>
        </w:rPr>
      </w:pPr>
      <w:r w:rsidRPr="00F97E01">
        <w:rPr>
          <w:lang w:eastAsia="ko-KR"/>
        </w:rPr>
        <w:t>In this contribution we</w:t>
      </w:r>
      <w:r w:rsidR="00CE273E">
        <w:rPr>
          <w:lang w:eastAsia="ko-KR"/>
        </w:rPr>
        <w:t xml:space="preserve"> have the following proposals.</w:t>
      </w:r>
    </w:p>
    <w:p w14:paraId="7F425080" w14:textId="77777777" w:rsidR="00F53829" w:rsidRDefault="00F53829" w:rsidP="00F53829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t xml:space="preserve">Observation 1: For SMTC selection in idle/inactive mode, an area bitmap w.r.t a common reference location can achieve a good trade-off between overhead and reliability/efficacy. </w:t>
      </w:r>
    </w:p>
    <w:p w14:paraId="2E174479" w14:textId="77777777" w:rsidR="00F53829" w:rsidRDefault="00F53829" w:rsidP="00F53829">
      <w:pPr>
        <w:spacing w:before="240" w:after="0"/>
        <w:jc w:val="both"/>
        <w:rPr>
          <w:b/>
          <w:lang w:eastAsia="en-US"/>
        </w:rPr>
      </w:pPr>
      <w:r>
        <w:rPr>
          <w:b/>
          <w:lang w:eastAsia="en-US"/>
        </w:rPr>
        <w:t>Proposal 1: For SMTC selection in idle/inactive mode, discuss and select one approach for the assistance information per SMTC:</w:t>
      </w:r>
    </w:p>
    <w:p w14:paraId="4DAAA71B" w14:textId="77777777" w:rsidR="00F53829" w:rsidRPr="00134794" w:rsidRDefault="00F53829" w:rsidP="00F53829">
      <w:pPr>
        <w:pStyle w:val="ListParagraph"/>
        <w:numPr>
          <w:ilvl w:val="0"/>
          <w:numId w:val="34"/>
        </w:numPr>
        <w:jc w:val="both"/>
        <w:rPr>
          <w:b/>
          <w:sz w:val="20"/>
          <w:lang w:eastAsia="en-US"/>
        </w:rPr>
      </w:pPr>
      <w:r w:rsidRPr="00134794">
        <w:rPr>
          <w:b/>
          <w:sz w:val="20"/>
          <w:lang w:eastAsia="en-US"/>
        </w:rPr>
        <w:t xml:space="preserve">Option 1: a reference location, </w:t>
      </w:r>
    </w:p>
    <w:p w14:paraId="26D985C9" w14:textId="77777777" w:rsidR="00F53829" w:rsidRPr="00134794" w:rsidRDefault="00F53829" w:rsidP="00F53829">
      <w:pPr>
        <w:pStyle w:val="ListParagraph"/>
        <w:numPr>
          <w:ilvl w:val="0"/>
          <w:numId w:val="34"/>
        </w:numPr>
        <w:jc w:val="both"/>
        <w:rPr>
          <w:b/>
          <w:sz w:val="20"/>
          <w:lang w:eastAsia="en-US"/>
        </w:rPr>
      </w:pPr>
      <w:r w:rsidRPr="00134794">
        <w:rPr>
          <w:b/>
          <w:sz w:val="20"/>
          <w:lang w:eastAsia="en-US"/>
        </w:rPr>
        <w:t>Option 2: an SSB bitmap,</w:t>
      </w:r>
    </w:p>
    <w:p w14:paraId="01EE34BC" w14:textId="77777777" w:rsidR="00F53829" w:rsidRPr="00134794" w:rsidRDefault="00F53829" w:rsidP="00F53829">
      <w:pPr>
        <w:pStyle w:val="ListParagraph"/>
        <w:numPr>
          <w:ilvl w:val="0"/>
          <w:numId w:val="34"/>
        </w:numPr>
        <w:jc w:val="both"/>
        <w:rPr>
          <w:b/>
          <w:sz w:val="20"/>
          <w:lang w:eastAsia="en-US"/>
        </w:rPr>
      </w:pPr>
      <w:r w:rsidRPr="00134794">
        <w:rPr>
          <w:b/>
          <w:sz w:val="20"/>
          <w:lang w:eastAsia="en-US"/>
        </w:rPr>
        <w:t xml:space="preserve">Option 3: an area bitmap w.r.t </w:t>
      </w:r>
      <w:r>
        <w:rPr>
          <w:b/>
          <w:sz w:val="20"/>
          <w:lang w:eastAsia="en-US"/>
        </w:rPr>
        <w:t>a common serving cell</w:t>
      </w:r>
      <w:r w:rsidRPr="00134794">
        <w:rPr>
          <w:b/>
          <w:sz w:val="20"/>
          <w:lang w:eastAsia="en-US"/>
        </w:rPr>
        <w:t xml:space="preserve"> reference location.</w:t>
      </w:r>
    </w:p>
    <w:p w14:paraId="0A68ACFF" w14:textId="77777777" w:rsidR="00603888" w:rsidRPr="004E3C89" w:rsidRDefault="00603888" w:rsidP="00603888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t xml:space="preserve">Proposal 2: For RRC_CONNECTED, the number of SMTCs configured per frequency layer in measurement object is at most 4 as legacy. </w:t>
      </w:r>
    </w:p>
    <w:p w14:paraId="6B59BA41" w14:textId="77777777" w:rsidR="00F53829" w:rsidRDefault="00F53829" w:rsidP="00F53829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lastRenderedPageBreak/>
        <w:t xml:space="preserve">Observation 2: For RRC_CONNECTED, NW can configure UE dedicated SMTC(s) for close neighbor cells based on UE location obtained/estimated from </w:t>
      </w:r>
      <w:r w:rsidRPr="00AB18A4">
        <w:rPr>
          <w:b/>
          <w:lang w:eastAsia="en-US"/>
        </w:rPr>
        <w:t>measurement report</w:t>
      </w:r>
      <w:r>
        <w:rPr>
          <w:b/>
          <w:lang w:eastAsia="en-US"/>
        </w:rPr>
        <w:t xml:space="preserve"> (e.g., event D1/D2, </w:t>
      </w:r>
      <w:proofErr w:type="spellStart"/>
      <w:r w:rsidRPr="005850EC">
        <w:rPr>
          <w:b/>
          <w:lang w:eastAsia="en-US"/>
        </w:rPr>
        <w:t>coarseLocationRequest</w:t>
      </w:r>
      <w:proofErr w:type="spellEnd"/>
      <w:r>
        <w:rPr>
          <w:b/>
          <w:lang w:eastAsia="en-US"/>
        </w:rPr>
        <w:t xml:space="preserve">), UE assistance information (e.g., </w:t>
      </w:r>
      <w:proofErr w:type="spellStart"/>
      <w:r w:rsidRPr="005850EC">
        <w:rPr>
          <w:b/>
          <w:lang w:eastAsia="en-US"/>
        </w:rPr>
        <w:t>coarseLocationRequest</w:t>
      </w:r>
      <w:proofErr w:type="spellEnd"/>
      <w:r>
        <w:rPr>
          <w:b/>
          <w:lang w:eastAsia="en-US"/>
        </w:rPr>
        <w:t>),</w:t>
      </w:r>
      <w:r w:rsidRPr="004248B8">
        <w:t xml:space="preserve"> </w:t>
      </w:r>
      <w:r w:rsidRPr="004248B8">
        <w:rPr>
          <w:b/>
          <w:lang w:eastAsia="en-US"/>
        </w:rPr>
        <w:t>TA report, NW-verified UE location, etc.</w:t>
      </w:r>
      <w:r>
        <w:rPr>
          <w:b/>
          <w:lang w:eastAsia="en-US"/>
        </w:rPr>
        <w:t xml:space="preserve"> No need of additional report of UE location information.</w:t>
      </w:r>
    </w:p>
    <w:p w14:paraId="6C4B2DDF" w14:textId="77777777" w:rsidR="00F53829" w:rsidRPr="00986350" w:rsidRDefault="00F53829" w:rsidP="00F53829">
      <w:pPr>
        <w:spacing w:before="240"/>
        <w:jc w:val="both"/>
        <w:rPr>
          <w:b/>
          <w:lang w:eastAsia="en-US"/>
        </w:rPr>
      </w:pPr>
      <w:r>
        <w:rPr>
          <w:b/>
          <w:lang w:eastAsia="en-US"/>
        </w:rPr>
        <w:t>Proposal 3: For RRC_CONNECTED, no need of UE autonomous SMTC selection and no need of additional report of UE location information.</w:t>
      </w:r>
    </w:p>
    <w:p w14:paraId="763EE450" w14:textId="77777777" w:rsidR="00F53829" w:rsidRPr="00B42C2E" w:rsidRDefault="00F53829" w:rsidP="00F53829">
      <w:pPr>
        <w:spacing w:before="240"/>
        <w:jc w:val="both"/>
        <w:rPr>
          <w:b/>
          <w:lang w:eastAsia="en-US"/>
        </w:rPr>
      </w:pPr>
      <w:r w:rsidRPr="00B42C2E">
        <w:rPr>
          <w:b/>
          <w:lang w:eastAsia="en-US"/>
        </w:rPr>
        <w:t xml:space="preserve">Proposal 4: </w:t>
      </w:r>
      <w:r>
        <w:rPr>
          <w:b/>
          <w:lang w:eastAsia="en-US"/>
        </w:rPr>
        <w:t>No need to</w:t>
      </w:r>
      <w:r w:rsidRPr="00B42C2E">
        <w:rPr>
          <w:b/>
          <w:lang w:eastAsia="en-US"/>
        </w:rPr>
        <w:t xml:space="preserve"> introduce </w:t>
      </w:r>
      <w:r>
        <w:rPr>
          <w:b/>
          <w:lang w:eastAsia="en-US"/>
        </w:rPr>
        <w:t>new</w:t>
      </w:r>
      <w:r w:rsidRPr="00B42C2E">
        <w:rPr>
          <w:b/>
          <w:lang w:eastAsia="en-US"/>
        </w:rPr>
        <w:t xml:space="preserve"> frequency priority to prevent/deprioritize DL CE cells in cell reselection for legacy UE.</w:t>
      </w:r>
    </w:p>
    <w:p w14:paraId="78B23FEB" w14:textId="3EB46CBC" w:rsidR="00603888" w:rsidRPr="00E058C0" w:rsidRDefault="00603888" w:rsidP="00603888">
      <w:pPr>
        <w:spacing w:before="240"/>
        <w:jc w:val="both"/>
        <w:rPr>
          <w:b/>
          <w:lang w:eastAsia="en-US"/>
        </w:rPr>
      </w:pPr>
      <w:r w:rsidRPr="00E058C0">
        <w:rPr>
          <w:b/>
          <w:lang w:eastAsia="en-US"/>
        </w:rPr>
        <w:t>Observation</w:t>
      </w:r>
      <w:r w:rsidR="00701310">
        <w:rPr>
          <w:b/>
          <w:lang w:eastAsia="en-US"/>
        </w:rPr>
        <w:t xml:space="preserve"> 3</w:t>
      </w:r>
      <w:r w:rsidRPr="00E058C0">
        <w:rPr>
          <w:b/>
          <w:lang w:eastAsia="en-US"/>
        </w:rPr>
        <w:t xml:space="preserve">: </w:t>
      </w:r>
      <w:r>
        <w:rPr>
          <w:b/>
          <w:lang w:eastAsia="en-US"/>
        </w:rPr>
        <w:t xml:space="preserve">For legacy UE, there is no backward compatible issue in terms of </w:t>
      </w:r>
      <w:r w:rsidRPr="00504C9E">
        <w:rPr>
          <w:b/>
          <w:lang w:eastAsia="en-US"/>
        </w:rPr>
        <w:t>link level enhancement</w:t>
      </w:r>
      <w:r>
        <w:rPr>
          <w:b/>
          <w:lang w:eastAsia="en-US"/>
        </w:rPr>
        <w:t xml:space="preserve"> (PDCCH/PDSCH repetition).</w:t>
      </w:r>
    </w:p>
    <w:p w14:paraId="4D608204" w14:textId="08ED9D67" w:rsidR="00603888" w:rsidRPr="00603888" w:rsidRDefault="00603888" w:rsidP="00603888">
      <w:pPr>
        <w:spacing w:before="240"/>
        <w:jc w:val="both"/>
        <w:rPr>
          <w:b/>
          <w:lang w:eastAsia="en-US"/>
        </w:rPr>
      </w:pPr>
      <w:r w:rsidRPr="00E058C0">
        <w:rPr>
          <w:b/>
          <w:lang w:eastAsia="en-US"/>
        </w:rPr>
        <w:t xml:space="preserve">Proposal </w:t>
      </w:r>
      <w:r>
        <w:rPr>
          <w:b/>
          <w:lang w:eastAsia="en-US"/>
        </w:rPr>
        <w:t>5</w:t>
      </w:r>
      <w:r w:rsidRPr="00E058C0">
        <w:rPr>
          <w:b/>
          <w:lang w:eastAsia="en-US"/>
        </w:rPr>
        <w:t>: For DL CE PDCCH</w:t>
      </w:r>
      <w:r>
        <w:rPr>
          <w:b/>
          <w:lang w:eastAsia="en-US"/>
        </w:rPr>
        <w:t>/PDSCH</w:t>
      </w:r>
      <w:r w:rsidRPr="00E058C0">
        <w:rPr>
          <w:b/>
          <w:lang w:eastAsia="en-US"/>
        </w:rPr>
        <w:t xml:space="preserve"> repetition, </w:t>
      </w:r>
      <w:r>
        <w:rPr>
          <w:b/>
          <w:lang w:eastAsia="en-US"/>
        </w:rPr>
        <w:t>no need to</w:t>
      </w:r>
      <w:r w:rsidRPr="00E058C0">
        <w:rPr>
          <w:b/>
          <w:lang w:eastAsia="en-US"/>
        </w:rPr>
        <w:t xml:space="preserve"> introduce new barring bit</w:t>
      </w:r>
      <w:r>
        <w:rPr>
          <w:b/>
          <w:lang w:eastAsia="en-US"/>
        </w:rPr>
        <w:t>(s)</w:t>
      </w:r>
      <w:r w:rsidRPr="00E058C0">
        <w:rPr>
          <w:b/>
          <w:lang w:eastAsia="en-US"/>
        </w:rPr>
        <w:t>.</w:t>
      </w:r>
    </w:p>
    <w:p w14:paraId="6408D72B" w14:textId="59651DF4" w:rsidR="0083484D" w:rsidRPr="00FF7C4E" w:rsidRDefault="00051DF8" w:rsidP="00857257">
      <w:pPr>
        <w:pStyle w:val="Heading1"/>
        <w:jc w:val="both"/>
      </w:pPr>
      <w:r>
        <w:t>Reference</w:t>
      </w:r>
      <w:r w:rsidR="0083484D" w:rsidRPr="00001886">
        <w:t xml:space="preserve"> </w:t>
      </w:r>
    </w:p>
    <w:p w14:paraId="7DE0901A" w14:textId="0435B105" w:rsidR="009607A6" w:rsidRDefault="00462608" w:rsidP="00964716">
      <w:pPr>
        <w:pStyle w:val="references"/>
        <w:spacing w:line="240" w:lineRule="auto"/>
        <w:rPr>
          <w:rFonts w:ascii="Arial" w:hAnsi="Arial" w:cs="Arial"/>
          <w:szCs w:val="20"/>
        </w:rPr>
      </w:pPr>
      <w:r w:rsidRPr="00462608">
        <w:rPr>
          <w:rFonts w:ascii="Arial" w:hAnsi="Arial" w:cs="Arial"/>
          <w:szCs w:val="20"/>
        </w:rPr>
        <w:t>RP-243300</w:t>
      </w:r>
      <w:r w:rsidR="008925A5">
        <w:rPr>
          <w:rFonts w:ascii="Arial" w:hAnsi="Arial" w:cs="Arial"/>
          <w:szCs w:val="20"/>
        </w:rPr>
        <w:t>,</w:t>
      </w:r>
      <w:r w:rsidR="00D32165" w:rsidRPr="008007F7">
        <w:rPr>
          <w:rFonts w:ascii="Arial" w:hAnsi="Arial" w:cs="Arial"/>
          <w:szCs w:val="20"/>
        </w:rPr>
        <w:t xml:space="preserve"> </w:t>
      </w:r>
      <w:r w:rsidR="0043796F" w:rsidRPr="008007F7">
        <w:rPr>
          <w:rFonts w:ascii="Arial" w:hAnsi="Arial" w:cs="Arial"/>
          <w:szCs w:val="20"/>
        </w:rPr>
        <w:t>Revised WID: Non-Terrestrial Networks (NTN) for NR Phase 3</w:t>
      </w:r>
    </w:p>
    <w:p w14:paraId="26C397D7" w14:textId="2C777C3F" w:rsidR="00200BAB" w:rsidRDefault="00200BAB" w:rsidP="00200BAB">
      <w:pPr>
        <w:pStyle w:val="Heading1"/>
      </w:pPr>
      <w:r>
        <w:t>Appendix</w:t>
      </w:r>
    </w:p>
    <w:p w14:paraId="574A72CD" w14:textId="41690A39" w:rsidR="00BB6F67" w:rsidRPr="00BB6F67" w:rsidRDefault="00BB6F67" w:rsidP="00BB6F67">
      <w:pPr>
        <w:spacing w:after="0"/>
        <w:rPr>
          <w:rFonts w:ascii="Times" w:eastAsia="Batang" w:hAnsi="Times" w:cs="Times New Roman"/>
          <w:b/>
          <w:lang w:val="en-GB" w:eastAsia="x-none"/>
        </w:rPr>
      </w:pPr>
      <w:r w:rsidRPr="00BB6F67">
        <w:rPr>
          <w:rFonts w:ascii="Times" w:eastAsia="Batang" w:hAnsi="Times" w:cs="Times New Roman"/>
          <w:b/>
          <w:lang w:val="en-GB" w:eastAsia="x-none"/>
        </w:rPr>
        <w:t>RAN1#120bis Agreements</w:t>
      </w:r>
    </w:p>
    <w:p w14:paraId="75BA1035" w14:textId="77777777" w:rsidR="00BB6F67" w:rsidRPr="00BB6F67" w:rsidRDefault="00BB6F67" w:rsidP="00BB6F67">
      <w:pPr>
        <w:spacing w:after="0"/>
        <w:rPr>
          <w:rFonts w:ascii="Times" w:eastAsia="Batang" w:hAnsi="Times" w:cs="Times New Roman"/>
          <w:b/>
          <w:lang w:val="en-GB" w:eastAsia="x-none"/>
        </w:rPr>
      </w:pPr>
    </w:p>
    <w:p w14:paraId="4DDEBA4F" w14:textId="78BA699A" w:rsidR="00BB6F67" w:rsidRPr="00BB6F67" w:rsidRDefault="00BB6F67" w:rsidP="00BB6F67">
      <w:pPr>
        <w:spacing w:after="0"/>
        <w:rPr>
          <w:rFonts w:ascii="Times New Roman" w:eastAsia="Batang" w:hAnsi="Times New Roman" w:cs="Times New Roman"/>
          <w:b/>
          <w:szCs w:val="20"/>
          <w:lang w:val="en-GB" w:eastAsia="en-US"/>
        </w:rPr>
      </w:pPr>
      <w:r w:rsidRPr="009F1A99"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  <w:t>Agreement</w:t>
      </w:r>
      <w:r w:rsidRPr="00200BAB">
        <w:rPr>
          <w:rFonts w:ascii="Times" w:eastAsia="Batang" w:hAnsi="Times" w:cs="Times New Roman"/>
          <w:b/>
          <w:highlight w:val="green"/>
          <w:lang w:val="en-GB" w:eastAsia="x-none"/>
        </w:rPr>
        <w:t xml:space="preserve"> </w:t>
      </w:r>
    </w:p>
    <w:p w14:paraId="5E2311AA" w14:textId="02ECB4BF" w:rsidR="00BB6F67" w:rsidRPr="00BB6F67" w:rsidRDefault="00BB6F67" w:rsidP="00BB6F67">
      <w:pPr>
        <w:spacing w:after="0"/>
        <w:rPr>
          <w:rFonts w:ascii="Times New Roman" w:eastAsia="Batang" w:hAnsi="Times New Roman" w:cs="Times New Roman"/>
          <w:bCs/>
          <w:szCs w:val="20"/>
          <w:lang w:val="en-GB" w:eastAsia="en-US"/>
        </w:rPr>
      </w:pPr>
      <w:r w:rsidRPr="00BB6F67">
        <w:rPr>
          <w:rFonts w:ascii="Times New Roman" w:eastAsia="Batang" w:hAnsi="Times New Roman" w:cs="Times New Roman"/>
          <w:bCs/>
          <w:szCs w:val="20"/>
          <w:lang w:val="en-GB" w:eastAsia="en-US"/>
        </w:rPr>
        <w:t xml:space="preserve">For PDCCH repetition for Type0 PDCCH CSS </w:t>
      </w:r>
      <w:r w:rsidRPr="00BB6F67">
        <w:rPr>
          <w:rFonts w:ascii="Times New Roman" w:eastAsia="Batang" w:hAnsi="Times New Roman" w:cs="Times New Roman"/>
          <w:szCs w:val="20"/>
          <w:lang w:val="en-GB" w:eastAsia="en-US"/>
        </w:rPr>
        <w:t xml:space="preserve">of </w:t>
      </w:r>
      <w:proofErr w:type="spellStart"/>
      <w:r w:rsidRPr="00BB6F67">
        <w:rPr>
          <w:rFonts w:ascii="Times New Roman" w:eastAsia="Malgun Gothic" w:hAnsi="Times New Roman" w:cs="Times New Roman"/>
          <w:szCs w:val="20"/>
          <w:lang w:val="en-GB" w:eastAsia="zh-CN"/>
        </w:rPr>
        <w:t>searchSpaceZero</w:t>
      </w:r>
      <w:proofErr w:type="spellEnd"/>
      <w:r w:rsidRPr="00BB6F67">
        <w:rPr>
          <w:rFonts w:ascii="Times New Roman" w:eastAsia="Malgun Gothic" w:hAnsi="Times New Roman" w:cs="Times New Roman"/>
          <w:szCs w:val="20"/>
          <w:lang w:val="en-GB" w:eastAsia="zh-CN"/>
        </w:rPr>
        <w:t xml:space="preserve"> </w:t>
      </w:r>
      <w:r w:rsidRPr="00BB6F67">
        <w:rPr>
          <w:rFonts w:ascii="Times New Roman" w:eastAsia="Batang" w:hAnsi="Times New Roman" w:cs="Times New Roman"/>
          <w:szCs w:val="20"/>
          <w:lang w:val="en-GB" w:eastAsia="en-US"/>
        </w:rPr>
        <w:t>configured within MIB pdcch-ConfigSIB1, s</w:t>
      </w:r>
      <w:r w:rsidRPr="00BB6F67">
        <w:rPr>
          <w:rFonts w:ascii="Times New Roman" w:eastAsia="Batang" w:hAnsi="Times New Roman" w:cs="Times New Roman"/>
          <w:bCs/>
          <w:szCs w:val="20"/>
          <w:lang w:val="en-GB" w:eastAsia="en-US"/>
        </w:rPr>
        <w:t xml:space="preserve">upport repeated PDCCH candidates in the two consecutive slots </w:t>
      </w:r>
      <m:oMath>
        <m:sSub>
          <m:sSubPr>
            <m:ctrlPr>
              <w:rPr>
                <w:rFonts w:ascii="Cambria Math" w:eastAsia="Batang" w:hAnsi="Cambria Math" w:cs="Times New Roman"/>
                <w:bCs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en-US"/>
              </w:rPr>
              <m:t>0</m:t>
            </m:r>
          </m:sub>
        </m:sSub>
      </m:oMath>
      <w:r w:rsidRPr="00BB6F67">
        <w:rPr>
          <w:rFonts w:ascii="Times New Roman" w:eastAsia="Batang" w:hAnsi="Times New Roman" w:cs="Times New Roman"/>
          <w:bCs/>
          <w:szCs w:val="20"/>
          <w:lang w:val="en-GB" w:eastAsia="en-US"/>
        </w:rPr>
        <w:t xml:space="preserve"> and </w:t>
      </w:r>
      <m:oMath>
        <m:sSub>
          <m:sSubPr>
            <m:ctrlPr>
              <w:rPr>
                <w:rFonts w:ascii="Cambria Math" w:eastAsia="Batang" w:hAnsi="Cambria Math" w:cs="Times New Roman"/>
                <w:bCs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en-US"/>
              </w:rPr>
              <m:t>0</m:t>
            </m:r>
          </m:sub>
        </m:sSub>
        <m:r>
          <w:rPr>
            <w:rFonts w:ascii="Cambria Math" w:eastAsia="Batang" w:hAnsi="Cambria Math" w:cs="Times New Roman"/>
            <w:szCs w:val="20"/>
            <w:lang w:val="en-GB" w:eastAsia="en-US"/>
          </w:rPr>
          <m:t>+1</m:t>
        </m:r>
      </m:oMath>
      <w:r w:rsidRPr="00BB6F67">
        <w:rPr>
          <w:rFonts w:ascii="Times New Roman" w:eastAsia="Batang" w:hAnsi="Times New Roman" w:cs="Times New Roman"/>
          <w:bCs/>
          <w:szCs w:val="20"/>
          <w:lang w:val="en-GB" w:eastAsia="en-US"/>
        </w:rPr>
        <w:t xml:space="preserve"> associated with the same SSB index ( </w:t>
      </w:r>
      <m:oMath>
        <m:sSub>
          <m:sSubPr>
            <m:ctrlPr>
              <w:rPr>
                <w:rFonts w:ascii="Cambria Math" w:eastAsia="Batang" w:hAnsi="Cambria Math" w:cs="Times New Roman"/>
                <w:bCs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Batang" w:hAnsi="Cambria Math" w:cs="Times New Roman"/>
                <w:szCs w:val="20"/>
                <w:lang w:val="en-GB" w:eastAsia="en-US"/>
              </w:rPr>
              <m:t>0</m:t>
            </m:r>
          </m:sub>
        </m:sSub>
      </m:oMath>
      <w:r w:rsidRPr="00BB6F67">
        <w:rPr>
          <w:rFonts w:ascii="Times New Roman" w:eastAsia="Batang" w:hAnsi="Times New Roman" w:cs="Times New Roman"/>
          <w:bCs/>
          <w:szCs w:val="20"/>
          <w:lang w:val="en-GB" w:eastAsia="en-US"/>
        </w:rPr>
        <w:t xml:space="preserve"> as defined in section 13 of TS 38.213) at least for M=2.</w:t>
      </w:r>
    </w:p>
    <w:p w14:paraId="026995E1" w14:textId="77777777" w:rsidR="00BB6F67" w:rsidRPr="00BB6F67" w:rsidRDefault="00BB6F67" w:rsidP="00BB6F67">
      <w:pPr>
        <w:numPr>
          <w:ilvl w:val="0"/>
          <w:numId w:val="20"/>
        </w:numPr>
        <w:tabs>
          <w:tab w:val="left" w:pos="0"/>
        </w:tabs>
        <w:spacing w:after="0"/>
        <w:rPr>
          <w:rFonts w:ascii="Times New Roman" w:eastAsia="Batang" w:hAnsi="Times New Roman" w:cs="Times New Roman"/>
          <w:bCs/>
          <w:szCs w:val="20"/>
          <w:lang w:val="en-GB" w:eastAsia="x-none"/>
        </w:rPr>
      </w:pPr>
      <w:r w:rsidRPr="00BB6F67">
        <w:rPr>
          <w:rFonts w:ascii="Times New Roman" w:eastAsia="SimSun" w:hAnsi="Times New Roman" w:cs="Times New Roman"/>
          <w:bCs/>
          <w:szCs w:val="20"/>
          <w:lang w:val="en-GB" w:eastAsia="x-none"/>
        </w:rPr>
        <w:t xml:space="preserve">Repeated </w:t>
      </w:r>
      <w:r w:rsidRPr="00BB6F67">
        <w:rPr>
          <w:rFonts w:ascii="Times New Roman" w:eastAsia="Batang" w:hAnsi="Times New Roman" w:cs="Times New Roman"/>
          <w:bCs/>
          <w:szCs w:val="20"/>
          <w:lang w:val="en-GB" w:eastAsia="x-none"/>
        </w:rPr>
        <w:t>PDCCH candidates share the same aggregation level (AL), coded bits and same candidate index</w:t>
      </w:r>
    </w:p>
    <w:p w14:paraId="27A79A87" w14:textId="77777777" w:rsidR="00BB6F67" w:rsidRPr="00BB6F67" w:rsidRDefault="00BB6F67" w:rsidP="00BB6F67">
      <w:pPr>
        <w:numPr>
          <w:ilvl w:val="2"/>
          <w:numId w:val="20"/>
        </w:numPr>
        <w:tabs>
          <w:tab w:val="left" w:pos="0"/>
        </w:tabs>
        <w:spacing w:after="0"/>
        <w:rPr>
          <w:rFonts w:ascii="Times New Roman" w:eastAsia="Batang" w:hAnsi="Times New Roman" w:cs="Times New Roman"/>
          <w:bCs/>
          <w:iCs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bCs/>
          <w:iCs/>
          <w:szCs w:val="20"/>
          <w:lang w:val="en-GB" w:eastAsia="x-none"/>
        </w:rPr>
        <w:t xml:space="preserve">Note: if the network repeats the Type 0 PDCCH across two consecutive slots, a legacy UE might decode the PDCCH and associated PDSCH in one slot and skip PDCCH monitoring in the other slot. </w:t>
      </w:r>
    </w:p>
    <w:p w14:paraId="63DFF2F4" w14:textId="77777777" w:rsidR="00BB6F67" w:rsidRPr="00BB6F67" w:rsidRDefault="00BB6F67" w:rsidP="00BB6F67">
      <w:pPr>
        <w:spacing w:after="0"/>
        <w:rPr>
          <w:rFonts w:ascii="Times" w:eastAsia="Batang" w:hAnsi="Times" w:cs="Times New Roman"/>
          <w:lang w:val="en-GB" w:eastAsia="x-none"/>
        </w:rPr>
      </w:pPr>
      <w:r w:rsidRPr="00BB6F67">
        <w:rPr>
          <w:rFonts w:ascii="Times" w:eastAsia="Batang" w:hAnsi="Times" w:cs="Times New Roman"/>
          <w:lang w:val="en-GB" w:eastAsia="x-none"/>
        </w:rPr>
        <w:t>Note: further discuss the potential solution for M=1 and M=1/2.</w:t>
      </w:r>
    </w:p>
    <w:p w14:paraId="24C2913C" w14:textId="77777777" w:rsidR="00BB6F67" w:rsidRDefault="00BB6F67" w:rsidP="00200BAB">
      <w:pPr>
        <w:spacing w:after="0"/>
        <w:rPr>
          <w:rFonts w:ascii="Times" w:eastAsia="Batang" w:hAnsi="Times" w:cs="Times New Roman"/>
          <w:b/>
          <w:highlight w:val="green"/>
          <w:lang w:val="en-GB" w:eastAsia="x-none"/>
        </w:rPr>
      </w:pPr>
    </w:p>
    <w:p w14:paraId="4283EC31" w14:textId="04D33307" w:rsidR="00200BAB" w:rsidRPr="009F1A99" w:rsidRDefault="00200BAB" w:rsidP="00200BAB">
      <w:pPr>
        <w:spacing w:after="0"/>
        <w:rPr>
          <w:rFonts w:ascii="Times New Roman" w:eastAsia="Batang" w:hAnsi="Times New Roman" w:cs="Times New Roman"/>
          <w:b/>
          <w:szCs w:val="20"/>
          <w:lang w:val="en-GB" w:eastAsia="en-US"/>
        </w:rPr>
      </w:pPr>
      <w:r w:rsidRPr="009F1A99"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  <w:t>Agreement</w:t>
      </w:r>
      <w:r w:rsidRPr="00200BAB">
        <w:rPr>
          <w:rFonts w:ascii="Times" w:eastAsia="Batang" w:hAnsi="Times" w:cs="Times New Roman"/>
          <w:b/>
          <w:highlight w:val="green"/>
          <w:lang w:val="en-GB" w:eastAsia="x-none"/>
        </w:rPr>
        <w:t xml:space="preserve"> </w:t>
      </w:r>
    </w:p>
    <w:p w14:paraId="5A08DAAF" w14:textId="77777777" w:rsidR="00200BAB" w:rsidRPr="009F1A99" w:rsidRDefault="00200BAB" w:rsidP="00200BAB">
      <w:pPr>
        <w:spacing w:after="0"/>
        <w:rPr>
          <w:rFonts w:ascii="Times New Roman" w:eastAsia="Batang" w:hAnsi="Times New Roman" w:cs="Times New Roman"/>
          <w:color w:val="FF0000"/>
          <w:szCs w:val="20"/>
          <w:lang w:val="en-GB" w:eastAsia="en-US"/>
        </w:rPr>
      </w:pPr>
      <w:r w:rsidRPr="009F1A99">
        <w:rPr>
          <w:rFonts w:ascii="Times New Roman" w:eastAsia="Batang" w:hAnsi="Times New Roman" w:cs="Times New Roman"/>
          <w:szCs w:val="20"/>
          <w:lang w:val="en-GB" w:eastAsia="en-US"/>
        </w:rPr>
        <w:t xml:space="preserve">For PDCCH repetition for Type0 PDCCH CSS of </w:t>
      </w:r>
      <w:proofErr w:type="spellStart"/>
      <w:r w:rsidRPr="009F1A99">
        <w:rPr>
          <w:rFonts w:ascii="Times New Roman" w:eastAsia="Malgun Gothic" w:hAnsi="Times New Roman" w:cs="Times New Roman"/>
          <w:lang w:eastAsia="zh-CN"/>
        </w:rPr>
        <w:t>searchSpaceZero</w:t>
      </w:r>
      <w:proofErr w:type="spellEnd"/>
      <w:r w:rsidRPr="009F1A99">
        <w:rPr>
          <w:rFonts w:ascii="Times New Roman" w:eastAsia="Malgun Gothic" w:hAnsi="Times New Roman" w:cs="Times New Roman"/>
          <w:lang w:eastAsia="zh-CN"/>
        </w:rPr>
        <w:t xml:space="preserve"> </w:t>
      </w:r>
      <w:r w:rsidRPr="009F1A99">
        <w:rPr>
          <w:rFonts w:ascii="Times New Roman" w:eastAsia="Batang" w:hAnsi="Times New Roman" w:cs="Times New Roman"/>
          <w:szCs w:val="20"/>
          <w:lang w:val="en-GB" w:eastAsia="en-US"/>
        </w:rPr>
        <w:t>configured within MIB pdcch-ConfigSIB1</w:t>
      </w:r>
      <w:r w:rsidRPr="009F1A99">
        <w:rPr>
          <w:rFonts w:ascii="Times New Roman" w:eastAsia="Batang" w:hAnsi="Times New Roman" w:cs="Times New Roman"/>
          <w:color w:val="FF0000"/>
          <w:szCs w:val="20"/>
          <w:lang w:val="en-GB" w:eastAsia="en-US"/>
        </w:rPr>
        <w:t>:</w:t>
      </w:r>
    </w:p>
    <w:p w14:paraId="20BA3EF9" w14:textId="77777777" w:rsidR="00200BAB" w:rsidRPr="009F1A99" w:rsidRDefault="00200BAB" w:rsidP="00200BAB">
      <w:pPr>
        <w:numPr>
          <w:ilvl w:val="0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9F1A99">
        <w:rPr>
          <w:rFonts w:ascii="Times New Roman" w:eastAsia="Batang" w:hAnsi="Times New Roman" w:cs="Times New Roman"/>
          <w:szCs w:val="20"/>
          <w:lang w:eastAsia="en-US"/>
        </w:rPr>
        <w:t>E</w:t>
      </w:r>
      <w:proofErr w:type="spellStart"/>
      <w:r w:rsidRPr="009F1A99">
        <w:rPr>
          <w:rFonts w:ascii="Times New Roman" w:eastAsia="Batang" w:hAnsi="Times New Roman" w:cs="Times New Roman"/>
          <w:szCs w:val="20"/>
          <w:lang w:val="en-GB" w:eastAsia="en-US"/>
        </w:rPr>
        <w:t>nabling</w:t>
      </w:r>
      <w:proofErr w:type="spellEnd"/>
      <w:r w:rsidRPr="009F1A99">
        <w:rPr>
          <w:rFonts w:ascii="Times New Roman" w:eastAsia="Batang" w:hAnsi="Times New Roman" w:cs="Times New Roman"/>
          <w:szCs w:val="20"/>
          <w:lang w:val="en-GB" w:eastAsia="en-US"/>
        </w:rPr>
        <w:t>/disabling</w:t>
      </w:r>
      <w:r w:rsidRPr="009F1A99">
        <w:rPr>
          <w:rFonts w:ascii="Times New Roman" w:eastAsia="Batang" w:hAnsi="Times New Roman" w:cs="Times New Roman"/>
          <w:szCs w:val="20"/>
          <w:lang w:eastAsia="en-US"/>
        </w:rPr>
        <w:t xml:space="preserve"> using reserved bit(s) in PBCH payload</w:t>
      </w:r>
    </w:p>
    <w:p w14:paraId="7EE652FA" w14:textId="3E7BB919" w:rsidR="00200BAB" w:rsidRPr="00BB6F67" w:rsidRDefault="00200BAB" w:rsidP="00200BAB">
      <w:pPr>
        <w:numPr>
          <w:ilvl w:val="1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9F1A99">
        <w:rPr>
          <w:rFonts w:ascii="Times New Roman" w:eastAsia="Batang" w:hAnsi="Times New Roman" w:cs="Times New Roman" w:hint="eastAsia"/>
          <w:szCs w:val="20"/>
          <w:lang w:eastAsia="en-US"/>
        </w:rPr>
        <w:t>N</w:t>
      </w:r>
      <w:r w:rsidRPr="009F1A99">
        <w:rPr>
          <w:rFonts w:ascii="Times New Roman" w:eastAsia="Batang" w:hAnsi="Times New Roman" w:cs="Times New Roman"/>
          <w:szCs w:val="20"/>
          <w:lang w:eastAsia="en-US"/>
        </w:rPr>
        <w:t xml:space="preserve">o UE behavior is defined for UE in connected mode specifically for the case where the network changes </w:t>
      </w:r>
      <w:proofErr w:type="gramStart"/>
      <w:r w:rsidRPr="009F1A99">
        <w:rPr>
          <w:rFonts w:ascii="Times New Roman" w:eastAsia="Batang" w:hAnsi="Times New Roman" w:cs="Times New Roman"/>
          <w:szCs w:val="20"/>
          <w:lang w:eastAsia="en-US"/>
        </w:rPr>
        <w:t>its</w:t>
      </w:r>
      <w:proofErr w:type="gramEnd"/>
      <w:r w:rsidRPr="009F1A99">
        <w:rPr>
          <w:rFonts w:ascii="Times New Roman" w:eastAsia="Batang" w:hAnsi="Times New Roman" w:cs="Times New Roman"/>
          <w:szCs w:val="20"/>
          <w:lang w:eastAsia="en-US"/>
        </w:rPr>
        <w:t xml:space="preserve"> signaling between enabling and disabling</w:t>
      </w:r>
      <w:r w:rsidRPr="009F1A99">
        <w:rPr>
          <w:rFonts w:ascii="Times New Roman" w:eastAsia="Batang" w:hAnsi="Times New Roman" w:cs="Times New Roman"/>
          <w:szCs w:val="20"/>
          <w:lang w:val="en-GB" w:eastAsia="en-US"/>
        </w:rPr>
        <w:t xml:space="preserve"> PDCCH repetition for Type0 PDCCH CSS</w:t>
      </w:r>
      <w:r w:rsidRPr="009F1A99">
        <w:rPr>
          <w:rFonts w:ascii="Times New Roman" w:eastAsia="Batang" w:hAnsi="Times New Roman" w:cs="Times New Roman"/>
          <w:szCs w:val="20"/>
          <w:lang w:eastAsia="en-US"/>
        </w:rPr>
        <w:t>.</w:t>
      </w:r>
    </w:p>
    <w:p w14:paraId="677AEEF2" w14:textId="77777777" w:rsidR="00BB6F67" w:rsidRDefault="00BB6F67" w:rsidP="00200BAB">
      <w:pPr>
        <w:spacing w:after="0"/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</w:pPr>
    </w:p>
    <w:p w14:paraId="68813EC3" w14:textId="7E0CC9D8" w:rsidR="00200BAB" w:rsidRPr="00200BAB" w:rsidRDefault="00200BAB" w:rsidP="00200BAB">
      <w:pPr>
        <w:spacing w:after="0"/>
        <w:rPr>
          <w:rFonts w:ascii="Times New Roman" w:eastAsia="Batang" w:hAnsi="Times New Roman" w:cs="Times New Roman"/>
          <w:b/>
          <w:szCs w:val="20"/>
          <w:lang w:val="en-GB" w:eastAsia="en-US"/>
        </w:rPr>
      </w:pPr>
      <w:r w:rsidRPr="00200BAB"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  <w:t>Agreement</w:t>
      </w:r>
      <w:r w:rsidRPr="00200BAB">
        <w:rPr>
          <w:rFonts w:ascii="Times" w:eastAsia="Batang" w:hAnsi="Times" w:cs="Times New Roman"/>
          <w:b/>
          <w:highlight w:val="green"/>
          <w:lang w:val="en-GB" w:eastAsia="x-none"/>
        </w:rPr>
        <w:t xml:space="preserve"> </w:t>
      </w:r>
    </w:p>
    <w:p w14:paraId="4151AE8F" w14:textId="77777777" w:rsidR="00200BAB" w:rsidRPr="00200BAB" w:rsidRDefault="00200BAB" w:rsidP="00200BAB">
      <w:pPr>
        <w:spacing w:after="0"/>
        <w:rPr>
          <w:rFonts w:ascii="Times New Roman" w:eastAsia="Batang" w:hAnsi="Times New Roman" w:cs="Times New Roman"/>
          <w:szCs w:val="20"/>
          <w:lang w:val="en-GB" w:eastAsia="en-US"/>
        </w:rPr>
      </w:pPr>
      <w:r w:rsidRPr="00200BAB">
        <w:rPr>
          <w:rFonts w:ascii="Times New Roman" w:eastAsia="Batang" w:hAnsi="Times New Roman" w:cs="Times New Roman"/>
          <w:szCs w:val="20"/>
          <w:lang w:val="en-GB" w:eastAsia="en-US"/>
        </w:rPr>
        <w:t xml:space="preserve">When PDCCH CSS type-0 repetition is performed, for SIB1 link level enhancement, support </w:t>
      </w:r>
      <w:r w:rsidRPr="00200BAB">
        <w:rPr>
          <w:rFonts w:ascii="Times New Roman" w:eastAsia="Malgun Gothic" w:hAnsi="Times New Roman" w:cs="Times New Roman"/>
          <w:szCs w:val="20"/>
          <w:lang w:val="en-GB" w:eastAsia="en-US"/>
        </w:rPr>
        <w:t>PDSCH repetition of SIB1 transmitted within the same slot as the type0-CSS PDCCH repetition.</w:t>
      </w:r>
    </w:p>
    <w:p w14:paraId="75A2771E" w14:textId="77777777" w:rsidR="00200BAB" w:rsidRPr="00200BAB" w:rsidRDefault="00200BAB" w:rsidP="00200BAB">
      <w:pPr>
        <w:numPr>
          <w:ilvl w:val="0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200BAB">
        <w:rPr>
          <w:rFonts w:ascii="Times New Roman" w:eastAsia="Batang" w:hAnsi="Times New Roman" w:cs="Times New Roman"/>
          <w:szCs w:val="20"/>
          <w:lang w:eastAsia="en-US"/>
        </w:rPr>
        <w:t>UE supporting SIB1 PDSCH coverage enhancement assumes that the PDCCH and associated PDSCH to be repeated in both slots where the corresponding PDCCHs are transmitted.</w:t>
      </w:r>
    </w:p>
    <w:p w14:paraId="74C0AB90" w14:textId="77777777" w:rsidR="00200BAB" w:rsidRPr="00200BAB" w:rsidRDefault="00200BAB" w:rsidP="00200BAB">
      <w:pPr>
        <w:numPr>
          <w:ilvl w:val="0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200BAB">
        <w:rPr>
          <w:rFonts w:ascii="Times New Roman" w:eastAsia="Batang" w:hAnsi="Times New Roman" w:cs="Times New Roman"/>
          <w:szCs w:val="20"/>
          <w:lang w:eastAsia="en-US"/>
        </w:rPr>
        <w:t>Each PDSCH SIB1 repetition is within the same slot of each PDCCH candidate for scheduling DCI</w:t>
      </w:r>
    </w:p>
    <w:p w14:paraId="1E82A249" w14:textId="77777777" w:rsidR="00200BAB" w:rsidRPr="00200BAB" w:rsidRDefault="00200BAB" w:rsidP="00200BAB">
      <w:pPr>
        <w:numPr>
          <w:ilvl w:val="0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200BAB">
        <w:rPr>
          <w:rFonts w:ascii="Times New Roman" w:eastAsia="Batang" w:hAnsi="Times New Roman" w:cs="Times New Roman"/>
          <w:szCs w:val="20"/>
          <w:lang w:eastAsia="en-US"/>
        </w:rPr>
        <w:t>The two associated PDSCHs have the same RV</w:t>
      </w:r>
    </w:p>
    <w:p w14:paraId="3937B089" w14:textId="2B78D4BE" w:rsidR="00200BAB" w:rsidRPr="00200BAB" w:rsidRDefault="00200BAB" w:rsidP="00200BAB">
      <w:pPr>
        <w:spacing w:after="0"/>
        <w:rPr>
          <w:rFonts w:ascii="Times New Roman" w:eastAsia="Malgun Gothic" w:hAnsi="Times New Roman" w:cs="Times New Roman"/>
          <w:lang w:eastAsia="zh-CN"/>
        </w:rPr>
      </w:pPr>
      <w:r w:rsidRPr="00200BAB">
        <w:rPr>
          <w:rFonts w:ascii="Times New Roman" w:eastAsia="Batang" w:hAnsi="Times New Roman" w:cs="Times New Roman"/>
          <w:szCs w:val="20"/>
          <w:lang w:val="en-GB" w:eastAsia="en-US"/>
        </w:rPr>
        <w:t>FFS:</w:t>
      </w:r>
      <w:r w:rsidRPr="00200BAB">
        <w:rPr>
          <w:rFonts w:ascii="Times New Roman" w:eastAsia="Batang" w:hAnsi="Times New Roman" w:cs="Times New Roman"/>
          <w:b/>
          <w:szCs w:val="20"/>
          <w:lang w:val="en-GB" w:eastAsia="en-US"/>
        </w:rPr>
        <w:t xml:space="preserve"> </w:t>
      </w:r>
      <w:r w:rsidRPr="00200BAB">
        <w:rPr>
          <w:rFonts w:ascii="Times New Roman" w:eastAsia="Malgun Gothic" w:hAnsi="Times New Roman" w:cs="Times New Roman"/>
          <w:lang w:eastAsia="zh-CN"/>
        </w:rPr>
        <w:t>Whether it is supported that</w:t>
      </w:r>
      <w:r w:rsidRPr="00200BAB">
        <w:rPr>
          <w:rFonts w:ascii="Times New Roman" w:eastAsia="Malgun Gothic" w:hAnsi="Times New Roman" w:cs="Times New Roman" w:hint="eastAsia"/>
          <w:lang w:eastAsia="zh-CN"/>
        </w:rPr>
        <w:t xml:space="preserve"> </w:t>
      </w:r>
      <w:r w:rsidRPr="00200BAB">
        <w:rPr>
          <w:rFonts w:ascii="Times New Roman" w:eastAsia="Malgun Gothic" w:hAnsi="Times New Roman" w:cs="Times New Roman"/>
          <w:lang w:eastAsia="zh-CN"/>
        </w:rPr>
        <w:t>t</w:t>
      </w:r>
      <w:r w:rsidRPr="00200BAB">
        <w:rPr>
          <w:rFonts w:ascii="Times New Roman" w:eastAsia="Malgun Gothic" w:hAnsi="Times New Roman" w:cs="Times New Roman" w:hint="eastAsia"/>
          <w:lang w:eastAsia="zh-CN"/>
        </w:rPr>
        <w:t xml:space="preserve">ype-0 PDCCH repetition </w:t>
      </w:r>
      <w:r w:rsidRPr="00200BAB">
        <w:rPr>
          <w:rFonts w:ascii="Times New Roman" w:eastAsia="Malgun Gothic" w:hAnsi="Times New Roman" w:cs="Times New Roman"/>
          <w:lang w:eastAsia="zh-CN"/>
        </w:rPr>
        <w:t>is not</w:t>
      </w:r>
      <w:r w:rsidRPr="00200BAB">
        <w:rPr>
          <w:rFonts w:ascii="Times New Roman" w:eastAsia="Malgun Gothic" w:hAnsi="Times New Roman" w:cs="Times New Roman" w:hint="eastAsia"/>
          <w:lang w:eastAsia="zh-CN"/>
        </w:rPr>
        <w:t xml:space="preserve"> </w:t>
      </w:r>
      <w:r w:rsidRPr="00200BAB">
        <w:rPr>
          <w:rFonts w:ascii="Times New Roman" w:eastAsia="Malgun Gothic" w:hAnsi="Times New Roman" w:cs="Times New Roman"/>
          <w:lang w:eastAsia="zh-CN"/>
        </w:rPr>
        <w:t>performed</w:t>
      </w:r>
      <w:r w:rsidRPr="00200BAB">
        <w:rPr>
          <w:rFonts w:ascii="Times New Roman" w:eastAsia="Malgun Gothic" w:hAnsi="Times New Roman" w:cs="Times New Roman" w:hint="eastAsia"/>
          <w:lang w:eastAsia="zh-CN"/>
        </w:rPr>
        <w:t xml:space="preserve"> while the PDSCH-SIB1 repetition is </w:t>
      </w:r>
      <w:r w:rsidRPr="00200BAB">
        <w:rPr>
          <w:rFonts w:ascii="Times New Roman" w:eastAsia="Malgun Gothic" w:hAnsi="Times New Roman" w:cs="Times New Roman"/>
          <w:lang w:eastAsia="zh-CN"/>
        </w:rPr>
        <w:t>performed, and if so whether/how</w:t>
      </w:r>
      <w:r w:rsidRPr="00200BAB">
        <w:rPr>
          <w:rFonts w:ascii="Times New Roman" w:eastAsia="Malgun Gothic" w:hAnsi="Times New Roman" w:cs="Times New Roman" w:hint="eastAsia"/>
          <w:lang w:eastAsia="zh-CN"/>
        </w:rPr>
        <w:t xml:space="preserve"> to </w:t>
      </w:r>
      <w:r w:rsidRPr="00200BAB">
        <w:rPr>
          <w:rFonts w:ascii="Times New Roman" w:eastAsia="Malgun Gothic" w:hAnsi="Times New Roman" w:cs="Times New Roman"/>
          <w:lang w:eastAsia="zh-CN"/>
        </w:rPr>
        <w:t>handle</w:t>
      </w:r>
      <w:r w:rsidRPr="00200BAB">
        <w:rPr>
          <w:rFonts w:ascii="Times New Roman" w:eastAsia="Malgun Gothic" w:hAnsi="Times New Roman" w:cs="Times New Roman" w:hint="eastAsia"/>
          <w:lang w:eastAsia="zh-CN"/>
        </w:rPr>
        <w:t xml:space="preserve"> the slot determination</w:t>
      </w:r>
      <w:r w:rsidRPr="00200BAB">
        <w:rPr>
          <w:rFonts w:ascii="Times New Roman" w:eastAsia="Malgun Gothic" w:hAnsi="Times New Roman" w:cs="Times New Roman"/>
          <w:lang w:eastAsia="zh-CN"/>
        </w:rPr>
        <w:t>.</w:t>
      </w:r>
    </w:p>
    <w:p w14:paraId="5DEB3259" w14:textId="77777777" w:rsidR="00BB6F67" w:rsidRDefault="00BB6F67" w:rsidP="00200BAB">
      <w:pPr>
        <w:spacing w:after="0"/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</w:pPr>
    </w:p>
    <w:p w14:paraId="287C386F" w14:textId="4BA868C4" w:rsidR="00200BAB" w:rsidRPr="00200BAB" w:rsidRDefault="00200BAB" w:rsidP="00200BAB">
      <w:pPr>
        <w:spacing w:after="0"/>
        <w:rPr>
          <w:rFonts w:ascii="Times New Roman" w:eastAsia="Batang" w:hAnsi="Times New Roman" w:cs="Times New Roman"/>
          <w:b/>
          <w:szCs w:val="20"/>
          <w:lang w:val="en-GB" w:eastAsia="en-US"/>
        </w:rPr>
      </w:pPr>
      <w:r w:rsidRPr="00200BAB"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  <w:t>Agreement</w:t>
      </w:r>
      <w:r w:rsidRPr="00200BAB">
        <w:rPr>
          <w:rFonts w:ascii="Times" w:eastAsia="Batang" w:hAnsi="Times" w:cs="Times New Roman"/>
          <w:b/>
          <w:highlight w:val="green"/>
          <w:lang w:val="en-GB" w:eastAsia="x-none"/>
        </w:rPr>
        <w:t xml:space="preserve"> </w:t>
      </w:r>
    </w:p>
    <w:p w14:paraId="408DCACC" w14:textId="77777777" w:rsidR="00200BAB" w:rsidRPr="00200BAB" w:rsidRDefault="00200BAB" w:rsidP="00200BAB">
      <w:pPr>
        <w:tabs>
          <w:tab w:val="left" w:pos="0"/>
        </w:tabs>
        <w:spacing w:after="0"/>
        <w:rPr>
          <w:rFonts w:ascii="Times New Roman" w:eastAsia="Batang" w:hAnsi="Times New Roman" w:cs="Times New Roman"/>
          <w:szCs w:val="20"/>
          <w:lang w:val="en-GB" w:eastAsia="en-US"/>
        </w:rPr>
      </w:pPr>
      <w:r w:rsidRPr="00200BAB">
        <w:rPr>
          <w:rFonts w:ascii="Times New Roman" w:eastAsia="Batang" w:hAnsi="Times New Roman" w:cs="Times New Roman"/>
          <w:szCs w:val="20"/>
          <w:lang w:val="en-GB" w:eastAsia="en-US"/>
        </w:rPr>
        <w:t>For enabling/disabling SIB1 PDSCH repetition, RAN1 to consider the following options:</w:t>
      </w:r>
    </w:p>
    <w:p w14:paraId="1AA9D119" w14:textId="77777777" w:rsidR="00200BAB" w:rsidRPr="00200BAB" w:rsidRDefault="00200BAB" w:rsidP="00200BAB">
      <w:pPr>
        <w:numPr>
          <w:ilvl w:val="0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200BAB">
        <w:rPr>
          <w:rFonts w:ascii="Times New Roman" w:eastAsia="Batang" w:hAnsi="Times New Roman" w:cs="Times New Roman"/>
          <w:szCs w:val="20"/>
          <w:lang w:eastAsia="en-US"/>
        </w:rPr>
        <w:t>Option 1: Using reserved bit(s) in PBCH payload.</w:t>
      </w:r>
    </w:p>
    <w:p w14:paraId="7FC76F84" w14:textId="77777777" w:rsidR="00200BAB" w:rsidRPr="00200BAB" w:rsidRDefault="00200BAB" w:rsidP="00200BAB">
      <w:pPr>
        <w:numPr>
          <w:ilvl w:val="0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200BAB">
        <w:rPr>
          <w:rFonts w:ascii="Times New Roman" w:eastAsia="Batang" w:hAnsi="Times New Roman" w:cs="Times New Roman"/>
          <w:szCs w:val="20"/>
          <w:lang w:eastAsia="en-US"/>
        </w:rPr>
        <w:t>Option 2: Using scheduling PDCCH.</w:t>
      </w:r>
    </w:p>
    <w:p w14:paraId="210E0714" w14:textId="77777777" w:rsidR="00200BAB" w:rsidRPr="00200BAB" w:rsidRDefault="00200BAB" w:rsidP="00200BAB">
      <w:pPr>
        <w:numPr>
          <w:ilvl w:val="0"/>
          <w:numId w:val="21"/>
        </w:numPr>
        <w:spacing w:after="0"/>
        <w:rPr>
          <w:rFonts w:ascii="Times New Roman" w:eastAsia="Batang" w:hAnsi="Times New Roman" w:cs="Times New Roman"/>
          <w:szCs w:val="20"/>
          <w:lang w:eastAsia="en-US"/>
        </w:rPr>
      </w:pPr>
      <w:r w:rsidRPr="00200BAB">
        <w:rPr>
          <w:rFonts w:ascii="Times New Roman" w:eastAsia="Batang" w:hAnsi="Times New Roman" w:cs="Times New Roman"/>
          <w:szCs w:val="20"/>
          <w:lang w:eastAsia="en-US"/>
        </w:rPr>
        <w:t>Option 3: The enabling/disabling of SIB1 PDSCH repetition is implicitly indicating by the enabling/disabling of Type-0 CSS PDCCH repetition.</w:t>
      </w:r>
    </w:p>
    <w:p w14:paraId="5888077C" w14:textId="0E876CD6" w:rsidR="00200BAB" w:rsidRDefault="00200BAB" w:rsidP="00200BAB">
      <w:pPr>
        <w:rPr>
          <w:lang w:eastAsia="en-US"/>
        </w:rPr>
      </w:pPr>
    </w:p>
    <w:p w14:paraId="4BBEF614" w14:textId="77777777" w:rsidR="00BB6F67" w:rsidRPr="00BB6F67" w:rsidRDefault="00BB6F67" w:rsidP="00BB6F67">
      <w:pPr>
        <w:spacing w:after="0"/>
        <w:rPr>
          <w:rFonts w:ascii="Times New Roman" w:eastAsia="Batang" w:hAnsi="Times New Roman" w:cs="Times New Roman"/>
          <w:b/>
          <w:szCs w:val="20"/>
          <w:lang w:val="en-GB" w:eastAsia="en-US"/>
        </w:rPr>
      </w:pPr>
      <w:r w:rsidRPr="00BB6F67"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  <w:t>Agreement</w:t>
      </w:r>
    </w:p>
    <w:p w14:paraId="77F33933" w14:textId="77777777" w:rsidR="00BB6F67" w:rsidRPr="00BB6F67" w:rsidRDefault="00BB6F67" w:rsidP="00BB6F67">
      <w:pPr>
        <w:spacing w:after="0"/>
        <w:rPr>
          <w:rFonts w:ascii="Times New Roman" w:eastAsia="Batang" w:hAnsi="Times New Roman" w:cs="Times New Roman"/>
          <w:szCs w:val="20"/>
          <w:lang w:val="en-GB" w:eastAsia="en-US"/>
        </w:rPr>
      </w:pPr>
      <w:r w:rsidRPr="00BB6F67">
        <w:rPr>
          <w:rFonts w:ascii="Times New Roman" w:eastAsia="Batang" w:hAnsi="Times New Roman" w:cs="Times New Roman"/>
          <w:szCs w:val="20"/>
          <w:lang w:val="en-GB" w:eastAsia="en-US"/>
        </w:rPr>
        <w:t>For enabling/disabling Msg4 PDSCH repetition, RAN1 to down-select among the following options:</w:t>
      </w:r>
    </w:p>
    <w:p w14:paraId="48E654DC" w14:textId="77777777" w:rsidR="00BB6F67" w:rsidRPr="00BB6F67" w:rsidRDefault="00BB6F67" w:rsidP="00BB6F67">
      <w:pPr>
        <w:numPr>
          <w:ilvl w:val="0"/>
          <w:numId w:val="23"/>
        </w:numPr>
        <w:spacing w:after="0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Option 1: UE specific PDSCH with Msg4 repetition activation indicated via PDCCH- DCI Format 1_0</w:t>
      </w:r>
    </w:p>
    <w:p w14:paraId="47525529" w14:textId="77777777" w:rsidR="00BB6F67" w:rsidRPr="00BB6F67" w:rsidRDefault="00BB6F67" w:rsidP="00BB6F67">
      <w:pPr>
        <w:numPr>
          <w:ilvl w:val="1"/>
          <w:numId w:val="22"/>
        </w:numPr>
        <w:spacing w:after="0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lastRenderedPageBreak/>
        <w:t>FFS: indication details.</w:t>
      </w:r>
    </w:p>
    <w:p w14:paraId="3C99EC8C" w14:textId="77777777" w:rsidR="00BB6F67" w:rsidRPr="00BB6F67" w:rsidRDefault="00BB6F67" w:rsidP="00BB6F67">
      <w:pPr>
        <w:numPr>
          <w:ilvl w:val="1"/>
          <w:numId w:val="22"/>
        </w:numPr>
        <w:spacing w:after="0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 xml:space="preserve">FFS: whether/how network is informed by the UE that certain conditions are met to trigger Msg4 PDSCH repetition (e.g. RSRP detected at UE is less than x dB) </w:t>
      </w:r>
    </w:p>
    <w:p w14:paraId="78148ADA" w14:textId="77777777" w:rsidR="00BB6F67" w:rsidRPr="00BB6F67" w:rsidRDefault="00BB6F67" w:rsidP="00BB6F67">
      <w:pPr>
        <w:numPr>
          <w:ilvl w:val="0"/>
          <w:numId w:val="23"/>
        </w:numPr>
        <w:spacing w:after="0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Option 2: The enabling/disabling of Msg4 PDSCH repetition is implicitly indicated by the enabling/disabling of SIB1 PDSCH repetition.</w:t>
      </w:r>
    </w:p>
    <w:p w14:paraId="471FBEC9" w14:textId="77777777" w:rsidR="00BB6F67" w:rsidRPr="00BB6F67" w:rsidRDefault="00BB6F67" w:rsidP="00BB6F67">
      <w:pPr>
        <w:numPr>
          <w:ilvl w:val="0"/>
          <w:numId w:val="23"/>
        </w:numPr>
        <w:spacing w:after="0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Option 3: The enabling/disabling is indicated by SIB1 configuration</w:t>
      </w:r>
    </w:p>
    <w:p w14:paraId="27E70CF2" w14:textId="77777777" w:rsidR="00BB6F67" w:rsidRPr="00BB6F67" w:rsidRDefault="00BB6F67" w:rsidP="00BB6F67">
      <w:pPr>
        <w:numPr>
          <w:ilvl w:val="1"/>
          <w:numId w:val="22"/>
        </w:numPr>
        <w:spacing w:after="0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FFS: whether/how network is informed by the UE that certain conditions are met to trigger Msg4 PDSCH repetition (e.g. RSRP detected at UE is less than x dB)</w:t>
      </w:r>
    </w:p>
    <w:p w14:paraId="65E87747" w14:textId="77777777" w:rsidR="00BB6F67" w:rsidRPr="00BB6F67" w:rsidRDefault="00BB6F67" w:rsidP="00BB6F67">
      <w:pPr>
        <w:spacing w:after="0"/>
        <w:rPr>
          <w:rFonts w:ascii="Times New Roman" w:eastAsia="SimSun" w:hAnsi="Times New Roman" w:cs="Times New Roman"/>
          <w:bCs/>
          <w:iCs/>
          <w:szCs w:val="20"/>
          <w:lang w:val="en-GB" w:eastAsia="zh-CN"/>
        </w:rPr>
      </w:pPr>
      <w:r w:rsidRPr="00BB6F67">
        <w:rPr>
          <w:rFonts w:ascii="Times New Roman" w:eastAsia="SimSun" w:hAnsi="Times New Roman" w:cs="Times New Roman"/>
          <w:bCs/>
          <w:iCs/>
          <w:szCs w:val="20"/>
          <w:lang w:val="en-GB" w:eastAsia="zh-CN"/>
        </w:rPr>
        <w:t>FFS: Whether UE reports its capability</w:t>
      </w:r>
    </w:p>
    <w:p w14:paraId="7C66F8F9" w14:textId="6EAB81E7" w:rsidR="00BB6F67" w:rsidRDefault="00BB6F67" w:rsidP="00200BAB">
      <w:pPr>
        <w:rPr>
          <w:lang w:val="en-GB" w:eastAsia="en-US"/>
        </w:rPr>
      </w:pPr>
    </w:p>
    <w:p w14:paraId="5A7418E8" w14:textId="77777777" w:rsidR="00BB6F67" w:rsidRPr="00BB6F67" w:rsidRDefault="00BB6F67" w:rsidP="00BB6F67">
      <w:pPr>
        <w:spacing w:after="0"/>
        <w:rPr>
          <w:rFonts w:ascii="Times New Roman" w:eastAsia="Batang" w:hAnsi="Times New Roman" w:cs="Times New Roman"/>
          <w:b/>
          <w:szCs w:val="20"/>
          <w:lang w:val="en-GB" w:eastAsia="en-US"/>
        </w:rPr>
      </w:pPr>
      <w:r w:rsidRPr="00BB6F67">
        <w:rPr>
          <w:rFonts w:ascii="Times New Roman" w:eastAsia="Batang" w:hAnsi="Times New Roman" w:cs="Times New Roman"/>
          <w:b/>
          <w:szCs w:val="20"/>
          <w:highlight w:val="green"/>
          <w:lang w:val="en-GB" w:eastAsia="en-US"/>
        </w:rPr>
        <w:t>Agreement</w:t>
      </w:r>
    </w:p>
    <w:p w14:paraId="32EC60D6" w14:textId="77777777" w:rsidR="00BB6F67" w:rsidRPr="00BB6F67" w:rsidRDefault="00BB6F67" w:rsidP="00BB6F67">
      <w:pPr>
        <w:spacing w:after="0"/>
        <w:rPr>
          <w:rFonts w:ascii="Times New Roman" w:eastAsia="Batang" w:hAnsi="Times New Roman" w:cs="Times New Roman"/>
          <w:szCs w:val="20"/>
          <w:lang w:val="en-GB" w:eastAsia="en-US"/>
        </w:rPr>
      </w:pPr>
      <w:r w:rsidRPr="00BB6F67">
        <w:rPr>
          <w:rFonts w:ascii="Times New Roman" w:eastAsia="Batang" w:hAnsi="Times New Roman" w:cs="Times New Roman"/>
          <w:szCs w:val="20"/>
          <w:lang w:val="en-GB" w:eastAsia="en-US"/>
        </w:rPr>
        <w:t>For Msg4 PDSCH repetition scheme, the Msg4 PDSCH is repeated in N consecutive slots:</w:t>
      </w:r>
    </w:p>
    <w:p w14:paraId="314BC271" w14:textId="77777777" w:rsidR="00BB6F67" w:rsidRPr="00BB6F67" w:rsidRDefault="00BB6F67" w:rsidP="00BB6F67">
      <w:pPr>
        <w:numPr>
          <w:ilvl w:val="0"/>
          <w:numId w:val="24"/>
        </w:numPr>
        <w:spacing w:after="0"/>
        <w:jc w:val="both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The same resource allocation is assumed for all repetitions</w:t>
      </w:r>
    </w:p>
    <w:p w14:paraId="426F3494" w14:textId="77777777" w:rsidR="00BB6F67" w:rsidRPr="00BB6F67" w:rsidRDefault="00BB6F67" w:rsidP="00BB6F67">
      <w:pPr>
        <w:numPr>
          <w:ilvl w:val="0"/>
          <w:numId w:val="24"/>
        </w:numPr>
        <w:spacing w:after="0"/>
        <w:jc w:val="both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The supported repetition factors are: 2 and 4</w:t>
      </w:r>
    </w:p>
    <w:p w14:paraId="3F40EF34" w14:textId="77777777" w:rsidR="00BB6F67" w:rsidRPr="00BB6F67" w:rsidRDefault="00BB6F67" w:rsidP="00BB6F67">
      <w:pPr>
        <w:numPr>
          <w:ilvl w:val="1"/>
          <w:numId w:val="24"/>
        </w:numPr>
        <w:spacing w:after="0"/>
        <w:jc w:val="both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The network configures a single value between 2 and 4 at a given time</w:t>
      </w:r>
    </w:p>
    <w:p w14:paraId="392564C6" w14:textId="77777777" w:rsidR="00BB6F67" w:rsidRPr="00BB6F67" w:rsidRDefault="00BB6F67" w:rsidP="00BB6F67">
      <w:pPr>
        <w:numPr>
          <w:ilvl w:val="0"/>
          <w:numId w:val="24"/>
        </w:numPr>
        <w:spacing w:after="0"/>
        <w:jc w:val="both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The RV cycling is used for each repetition</w:t>
      </w:r>
    </w:p>
    <w:p w14:paraId="6A97D353" w14:textId="77777777" w:rsidR="00BB6F67" w:rsidRPr="00BB6F67" w:rsidRDefault="00BB6F67" w:rsidP="00BB6F67">
      <w:pPr>
        <w:numPr>
          <w:ilvl w:val="1"/>
          <w:numId w:val="24"/>
        </w:numPr>
        <w:spacing w:after="0"/>
        <w:jc w:val="both"/>
        <w:rPr>
          <w:rFonts w:ascii="Times New Roman" w:eastAsia="Batang" w:hAnsi="Times New Roman" w:cs="Times New Roman"/>
          <w:szCs w:val="20"/>
          <w:lang w:val="en-GB" w:eastAsia="x-none"/>
        </w:rPr>
      </w:pPr>
      <w:r w:rsidRPr="00BB6F67">
        <w:rPr>
          <w:rFonts w:ascii="Times New Roman" w:eastAsia="Batang" w:hAnsi="Times New Roman" w:cs="Times New Roman"/>
          <w:szCs w:val="20"/>
          <w:lang w:val="en-GB" w:eastAsia="x-none"/>
        </w:rPr>
        <w:t>If N=4:</w:t>
      </w:r>
    </w:p>
    <w:p w14:paraId="5D92F75C" w14:textId="77777777" w:rsidR="00BB6F67" w:rsidRPr="00BB6F67" w:rsidRDefault="00BB6F67" w:rsidP="00BB6F67">
      <w:pPr>
        <w:spacing w:after="0"/>
        <w:ind w:left="1440"/>
        <w:jc w:val="both"/>
        <w:rPr>
          <w:rFonts w:ascii="Times New Roman" w:eastAsia="Batang" w:hAnsi="Times New Roman" w:cs="Times New Roman"/>
          <w:szCs w:val="20"/>
          <w:lang w:val="en-GB" w:eastAsia="x-none"/>
        </w:rPr>
      </w:pPr>
    </w:p>
    <w:tbl>
      <w:tblPr>
        <w:tblStyle w:val="xTableaupagedegarde1"/>
        <w:tblW w:w="0" w:type="auto"/>
        <w:tblInd w:w="1205" w:type="dxa"/>
        <w:tblLook w:val="04A0" w:firstRow="1" w:lastRow="0" w:firstColumn="1" w:lastColumn="0" w:noHBand="0" w:noVBand="1"/>
      </w:tblPr>
      <w:tblGrid>
        <w:gridCol w:w="1971"/>
        <w:gridCol w:w="1147"/>
        <w:gridCol w:w="1147"/>
        <w:gridCol w:w="1147"/>
        <w:gridCol w:w="1147"/>
      </w:tblGrid>
      <w:tr w:rsidR="00BB6F67" w:rsidRPr="00BB6F67" w14:paraId="180301CD" w14:textId="77777777" w:rsidTr="004D2D4F">
        <w:tc>
          <w:tcPr>
            <w:tcW w:w="1971" w:type="dxa"/>
            <w:vMerge w:val="restart"/>
          </w:tcPr>
          <w:p w14:paraId="6A2866F3" w14:textId="77777777" w:rsidR="00BB6F67" w:rsidRPr="00BB6F67" w:rsidRDefault="00BB6F67" w:rsidP="00BB6F67">
            <w:pPr>
              <w:spacing w:after="0"/>
              <w:jc w:val="both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 xml:space="preserve">Starting RV </w:t>
            </w:r>
          </w:p>
        </w:tc>
        <w:tc>
          <w:tcPr>
            <w:tcW w:w="4588" w:type="dxa"/>
            <w:gridSpan w:val="4"/>
          </w:tcPr>
          <w:p w14:paraId="2B027303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RV applicable to the nth repetition/transmission</w:t>
            </w:r>
          </w:p>
        </w:tc>
      </w:tr>
      <w:tr w:rsidR="00BB6F67" w:rsidRPr="00BB6F67" w14:paraId="2D59B51C" w14:textId="77777777" w:rsidTr="004D2D4F">
        <w:tc>
          <w:tcPr>
            <w:tcW w:w="1971" w:type="dxa"/>
            <w:vMerge/>
          </w:tcPr>
          <w:p w14:paraId="4668C26E" w14:textId="77777777" w:rsidR="00BB6F67" w:rsidRPr="00BB6F67" w:rsidRDefault="00BB6F67" w:rsidP="00BB6F67">
            <w:pPr>
              <w:spacing w:after="0"/>
              <w:ind w:left="360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</w:p>
        </w:tc>
        <w:tc>
          <w:tcPr>
            <w:tcW w:w="1147" w:type="dxa"/>
          </w:tcPr>
          <w:p w14:paraId="3BF7CF33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n mod 4 = 0</w:t>
            </w:r>
          </w:p>
        </w:tc>
        <w:tc>
          <w:tcPr>
            <w:tcW w:w="1147" w:type="dxa"/>
          </w:tcPr>
          <w:p w14:paraId="2CD4BE2E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n mod 4 = 1</w:t>
            </w:r>
          </w:p>
        </w:tc>
        <w:tc>
          <w:tcPr>
            <w:tcW w:w="1147" w:type="dxa"/>
          </w:tcPr>
          <w:p w14:paraId="7890BEB4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n mod 4 = 2</w:t>
            </w:r>
          </w:p>
        </w:tc>
        <w:tc>
          <w:tcPr>
            <w:tcW w:w="1147" w:type="dxa"/>
          </w:tcPr>
          <w:p w14:paraId="63F0F0FB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n mod 4 = 3</w:t>
            </w:r>
          </w:p>
        </w:tc>
      </w:tr>
      <w:tr w:rsidR="00BB6F67" w:rsidRPr="00BB6F67" w14:paraId="62A454DE" w14:textId="77777777" w:rsidTr="004D2D4F">
        <w:tc>
          <w:tcPr>
            <w:tcW w:w="1971" w:type="dxa"/>
          </w:tcPr>
          <w:p w14:paraId="6585CA89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0</w:t>
            </w:r>
          </w:p>
        </w:tc>
        <w:tc>
          <w:tcPr>
            <w:tcW w:w="1147" w:type="dxa"/>
          </w:tcPr>
          <w:p w14:paraId="58B7E207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0</w:t>
            </w:r>
          </w:p>
        </w:tc>
        <w:tc>
          <w:tcPr>
            <w:tcW w:w="1147" w:type="dxa"/>
          </w:tcPr>
          <w:p w14:paraId="216714D7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2</w:t>
            </w:r>
          </w:p>
        </w:tc>
        <w:tc>
          <w:tcPr>
            <w:tcW w:w="1147" w:type="dxa"/>
          </w:tcPr>
          <w:p w14:paraId="0A973DF9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3</w:t>
            </w:r>
          </w:p>
        </w:tc>
        <w:tc>
          <w:tcPr>
            <w:tcW w:w="1147" w:type="dxa"/>
          </w:tcPr>
          <w:p w14:paraId="67311FF8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1</w:t>
            </w:r>
          </w:p>
        </w:tc>
      </w:tr>
      <w:tr w:rsidR="00BB6F67" w:rsidRPr="00BB6F67" w14:paraId="02BEC252" w14:textId="77777777" w:rsidTr="004D2D4F">
        <w:tc>
          <w:tcPr>
            <w:tcW w:w="1971" w:type="dxa"/>
          </w:tcPr>
          <w:p w14:paraId="5558B871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2</w:t>
            </w:r>
          </w:p>
        </w:tc>
        <w:tc>
          <w:tcPr>
            <w:tcW w:w="1147" w:type="dxa"/>
          </w:tcPr>
          <w:p w14:paraId="47A8A130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2</w:t>
            </w:r>
          </w:p>
        </w:tc>
        <w:tc>
          <w:tcPr>
            <w:tcW w:w="1147" w:type="dxa"/>
          </w:tcPr>
          <w:p w14:paraId="2B3C9BFC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3</w:t>
            </w:r>
          </w:p>
        </w:tc>
        <w:tc>
          <w:tcPr>
            <w:tcW w:w="1147" w:type="dxa"/>
          </w:tcPr>
          <w:p w14:paraId="4F38DB74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1</w:t>
            </w:r>
          </w:p>
        </w:tc>
        <w:tc>
          <w:tcPr>
            <w:tcW w:w="1147" w:type="dxa"/>
          </w:tcPr>
          <w:p w14:paraId="5347C0DD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0</w:t>
            </w:r>
          </w:p>
        </w:tc>
      </w:tr>
      <w:tr w:rsidR="00BB6F67" w:rsidRPr="00BB6F67" w14:paraId="663746A0" w14:textId="77777777" w:rsidTr="004D2D4F">
        <w:tc>
          <w:tcPr>
            <w:tcW w:w="1971" w:type="dxa"/>
          </w:tcPr>
          <w:p w14:paraId="6B3163B5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3</w:t>
            </w:r>
          </w:p>
        </w:tc>
        <w:tc>
          <w:tcPr>
            <w:tcW w:w="1147" w:type="dxa"/>
          </w:tcPr>
          <w:p w14:paraId="60CAFF21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3</w:t>
            </w:r>
          </w:p>
        </w:tc>
        <w:tc>
          <w:tcPr>
            <w:tcW w:w="1147" w:type="dxa"/>
          </w:tcPr>
          <w:p w14:paraId="66AA86CD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1</w:t>
            </w:r>
          </w:p>
        </w:tc>
        <w:tc>
          <w:tcPr>
            <w:tcW w:w="1147" w:type="dxa"/>
          </w:tcPr>
          <w:p w14:paraId="3702634E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0</w:t>
            </w:r>
          </w:p>
        </w:tc>
        <w:tc>
          <w:tcPr>
            <w:tcW w:w="1147" w:type="dxa"/>
          </w:tcPr>
          <w:p w14:paraId="71A87256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2</w:t>
            </w:r>
          </w:p>
        </w:tc>
      </w:tr>
      <w:tr w:rsidR="00BB6F67" w:rsidRPr="00BB6F67" w14:paraId="70988ABA" w14:textId="77777777" w:rsidTr="004D2D4F">
        <w:tc>
          <w:tcPr>
            <w:tcW w:w="1971" w:type="dxa"/>
          </w:tcPr>
          <w:p w14:paraId="719D4BDA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1</w:t>
            </w:r>
          </w:p>
        </w:tc>
        <w:tc>
          <w:tcPr>
            <w:tcW w:w="1147" w:type="dxa"/>
          </w:tcPr>
          <w:p w14:paraId="3A73E155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1</w:t>
            </w:r>
          </w:p>
        </w:tc>
        <w:tc>
          <w:tcPr>
            <w:tcW w:w="1147" w:type="dxa"/>
          </w:tcPr>
          <w:p w14:paraId="0A984C87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0</w:t>
            </w:r>
          </w:p>
        </w:tc>
        <w:tc>
          <w:tcPr>
            <w:tcW w:w="1147" w:type="dxa"/>
          </w:tcPr>
          <w:p w14:paraId="0FBC97EF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2</w:t>
            </w:r>
          </w:p>
        </w:tc>
        <w:tc>
          <w:tcPr>
            <w:tcW w:w="1147" w:type="dxa"/>
          </w:tcPr>
          <w:p w14:paraId="511D6AD7" w14:textId="77777777" w:rsidR="00BB6F67" w:rsidRPr="00BB6F67" w:rsidRDefault="00BB6F67" w:rsidP="00BB6F67">
            <w:pPr>
              <w:spacing w:after="0"/>
              <w:ind w:left="360"/>
              <w:jc w:val="center"/>
              <w:rPr>
                <w:rFonts w:ascii="Times New Roman" w:eastAsia="Batang" w:hAnsi="Times New Roman" w:cs="Times New Roman"/>
                <w:szCs w:val="20"/>
                <w:lang w:val="en-GB"/>
              </w:rPr>
            </w:pPr>
            <w:r w:rsidRPr="00BB6F67">
              <w:rPr>
                <w:rFonts w:ascii="Times New Roman" w:eastAsia="Batang" w:hAnsi="Times New Roman" w:cs="Times New Roman"/>
                <w:szCs w:val="20"/>
                <w:lang w:val="en-GB"/>
              </w:rPr>
              <w:t>3</w:t>
            </w:r>
          </w:p>
        </w:tc>
      </w:tr>
    </w:tbl>
    <w:p w14:paraId="270EEC7F" w14:textId="77777777" w:rsidR="00BB6F67" w:rsidRPr="00BB6F67" w:rsidRDefault="00BB6F67" w:rsidP="00BB6F67">
      <w:pPr>
        <w:spacing w:after="0"/>
        <w:rPr>
          <w:rFonts w:ascii="Times New Roman" w:eastAsia="Batang" w:hAnsi="Times New Roman" w:cs="Times New Roman"/>
          <w:color w:val="FF0000"/>
          <w:szCs w:val="20"/>
          <w:u w:val="single"/>
          <w:lang w:val="en-GB" w:eastAsia="en-US"/>
        </w:rPr>
      </w:pPr>
    </w:p>
    <w:p w14:paraId="44A37739" w14:textId="77777777" w:rsidR="00BB6F67" w:rsidRPr="00BB6F67" w:rsidRDefault="00BB6F67" w:rsidP="00200BAB">
      <w:pPr>
        <w:rPr>
          <w:lang w:val="en-GB" w:eastAsia="en-US"/>
        </w:rPr>
      </w:pPr>
    </w:p>
    <w:p w14:paraId="4800557C" w14:textId="77777777" w:rsidR="00200BAB" w:rsidRPr="00200BAB" w:rsidRDefault="00200BAB" w:rsidP="00200BAB">
      <w:pPr>
        <w:rPr>
          <w:lang w:eastAsia="en-US"/>
        </w:rPr>
      </w:pPr>
    </w:p>
    <w:sectPr w:rsidR="00200BAB" w:rsidRPr="00200BA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02C96" w14:textId="77777777" w:rsidR="00AA257C" w:rsidRDefault="00AA257C" w:rsidP="00051DF8">
      <w:r>
        <w:separator/>
      </w:r>
    </w:p>
  </w:endnote>
  <w:endnote w:type="continuationSeparator" w:id="0">
    <w:p w14:paraId="70030965" w14:textId="77777777" w:rsidR="00AA257C" w:rsidRDefault="00AA257C" w:rsidP="00051DF8">
      <w:r>
        <w:continuationSeparator/>
      </w:r>
    </w:p>
  </w:endnote>
  <w:endnote w:type="continuationNotice" w:id="1">
    <w:p w14:paraId="078BF89A" w14:textId="77777777" w:rsidR="00AA257C" w:rsidRDefault="00AA257C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890B3" w14:textId="77777777" w:rsidR="00AA257C" w:rsidRDefault="00AA257C" w:rsidP="00051DF8">
      <w:r>
        <w:separator/>
      </w:r>
    </w:p>
  </w:footnote>
  <w:footnote w:type="continuationSeparator" w:id="0">
    <w:p w14:paraId="01EE832C" w14:textId="77777777" w:rsidR="00AA257C" w:rsidRDefault="00AA257C" w:rsidP="00051DF8">
      <w:r>
        <w:continuationSeparator/>
      </w:r>
    </w:p>
  </w:footnote>
  <w:footnote w:type="continuationNotice" w:id="1">
    <w:p w14:paraId="27D10870" w14:textId="77777777" w:rsidR="00AA257C" w:rsidRDefault="00AA257C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4543E82"/>
    <w:multiLevelType w:val="hybridMultilevel"/>
    <w:tmpl w:val="7800043A"/>
    <w:lvl w:ilvl="0" w:tplc="AF2EF3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70DDE"/>
    <w:multiLevelType w:val="hybridMultilevel"/>
    <w:tmpl w:val="82043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F7ECE"/>
    <w:multiLevelType w:val="hybridMultilevel"/>
    <w:tmpl w:val="067C1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C362B"/>
    <w:multiLevelType w:val="hybridMultilevel"/>
    <w:tmpl w:val="C0CCD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9521D"/>
    <w:multiLevelType w:val="hybridMultilevel"/>
    <w:tmpl w:val="B79A29F6"/>
    <w:lvl w:ilvl="0" w:tplc="AF2EF3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2602C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2DC59B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6841AFB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F6E728E"/>
    <w:multiLevelType w:val="hybridMultilevel"/>
    <w:tmpl w:val="015C8D04"/>
    <w:lvl w:ilvl="0" w:tplc="AF2EF3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9526636"/>
    <w:multiLevelType w:val="hybridMultilevel"/>
    <w:tmpl w:val="0AAA73D2"/>
    <w:lvl w:ilvl="0" w:tplc="AF2EF3BC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EB228DD"/>
    <w:multiLevelType w:val="hybridMultilevel"/>
    <w:tmpl w:val="AE08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F7EE7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BB61AB"/>
    <w:multiLevelType w:val="hybridMultilevel"/>
    <w:tmpl w:val="3BCA131C"/>
    <w:lvl w:ilvl="0" w:tplc="AF2EF3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C008E"/>
    <w:multiLevelType w:val="hybridMultilevel"/>
    <w:tmpl w:val="90C09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A7C84"/>
    <w:multiLevelType w:val="hybridMultilevel"/>
    <w:tmpl w:val="2EBC5462"/>
    <w:lvl w:ilvl="0" w:tplc="AF2EF3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70725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7E30194"/>
    <w:multiLevelType w:val="hybridMultilevel"/>
    <w:tmpl w:val="A2E83F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1E67"/>
    <w:multiLevelType w:val="hybridMultilevel"/>
    <w:tmpl w:val="FA58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6"/>
  </w:num>
  <w:num w:numId="4">
    <w:abstractNumId w:val="10"/>
  </w:num>
  <w:num w:numId="5">
    <w:abstractNumId w:val="32"/>
  </w:num>
  <w:num w:numId="6">
    <w:abstractNumId w:val="11"/>
  </w:num>
  <w:num w:numId="7">
    <w:abstractNumId w:val="21"/>
  </w:num>
  <w:num w:numId="8">
    <w:abstractNumId w:val="12"/>
  </w:num>
  <w:num w:numId="9">
    <w:abstractNumId w:val="1"/>
  </w:num>
  <w:num w:numId="10">
    <w:abstractNumId w:val="13"/>
  </w:num>
  <w:num w:numId="11">
    <w:abstractNumId w:val="10"/>
  </w:num>
  <w:num w:numId="12">
    <w:abstractNumId w:val="18"/>
  </w:num>
  <w:num w:numId="13">
    <w:abstractNumId w:val="30"/>
  </w:num>
  <w:num w:numId="14">
    <w:abstractNumId w:val="14"/>
  </w:num>
  <w:num w:numId="15">
    <w:abstractNumId w:val="28"/>
  </w:num>
  <w:num w:numId="16">
    <w:abstractNumId w:val="9"/>
  </w:num>
  <w:num w:numId="17">
    <w:abstractNumId w:val="5"/>
  </w:num>
  <w:num w:numId="18">
    <w:abstractNumId w:val="20"/>
  </w:num>
  <w:num w:numId="19">
    <w:abstractNumId w:val="29"/>
  </w:num>
  <w:num w:numId="20">
    <w:abstractNumId w:val="27"/>
  </w:num>
  <w:num w:numId="21">
    <w:abstractNumId w:val="0"/>
  </w:num>
  <w:num w:numId="22">
    <w:abstractNumId w:val="31"/>
  </w:num>
  <w:num w:numId="23">
    <w:abstractNumId w:val="8"/>
  </w:num>
  <w:num w:numId="24">
    <w:abstractNumId w:val="4"/>
  </w:num>
  <w:num w:numId="25">
    <w:abstractNumId w:val="25"/>
  </w:num>
  <w:num w:numId="26">
    <w:abstractNumId w:val="6"/>
  </w:num>
  <w:num w:numId="27">
    <w:abstractNumId w:val="3"/>
  </w:num>
  <w:num w:numId="28">
    <w:abstractNumId w:val="19"/>
  </w:num>
  <w:num w:numId="29">
    <w:abstractNumId w:val="17"/>
  </w:num>
  <w:num w:numId="30">
    <w:abstractNumId w:val="15"/>
  </w:num>
  <w:num w:numId="31">
    <w:abstractNumId w:val="24"/>
  </w:num>
  <w:num w:numId="32">
    <w:abstractNumId w:val="7"/>
  </w:num>
  <w:num w:numId="33">
    <w:abstractNumId w:val="2"/>
  </w:num>
  <w:num w:numId="34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doNotDisplayPageBoundaries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B3"/>
    <w:rsid w:val="00000E92"/>
    <w:rsid w:val="00000EBB"/>
    <w:rsid w:val="00001886"/>
    <w:rsid w:val="00002263"/>
    <w:rsid w:val="00002883"/>
    <w:rsid w:val="000038B6"/>
    <w:rsid w:val="00004AB4"/>
    <w:rsid w:val="0000598C"/>
    <w:rsid w:val="00005D0D"/>
    <w:rsid w:val="00006D66"/>
    <w:rsid w:val="00006DCE"/>
    <w:rsid w:val="00007675"/>
    <w:rsid w:val="00007761"/>
    <w:rsid w:val="00007CAB"/>
    <w:rsid w:val="00007F1B"/>
    <w:rsid w:val="00011390"/>
    <w:rsid w:val="0001163B"/>
    <w:rsid w:val="00011C8D"/>
    <w:rsid w:val="00013083"/>
    <w:rsid w:val="00013CA5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004B"/>
    <w:rsid w:val="000209AB"/>
    <w:rsid w:val="00021363"/>
    <w:rsid w:val="00021B17"/>
    <w:rsid w:val="00022927"/>
    <w:rsid w:val="0002299F"/>
    <w:rsid w:val="00023402"/>
    <w:rsid w:val="00023A5F"/>
    <w:rsid w:val="00023C40"/>
    <w:rsid w:val="00024563"/>
    <w:rsid w:val="000252D2"/>
    <w:rsid w:val="00025377"/>
    <w:rsid w:val="00025423"/>
    <w:rsid w:val="0002663D"/>
    <w:rsid w:val="00026A05"/>
    <w:rsid w:val="00026B79"/>
    <w:rsid w:val="00026BFC"/>
    <w:rsid w:val="00027970"/>
    <w:rsid w:val="00027AEF"/>
    <w:rsid w:val="00027DC5"/>
    <w:rsid w:val="000302F2"/>
    <w:rsid w:val="000305C3"/>
    <w:rsid w:val="00031213"/>
    <w:rsid w:val="00032642"/>
    <w:rsid w:val="00033313"/>
    <w:rsid w:val="00033328"/>
    <w:rsid w:val="00033397"/>
    <w:rsid w:val="00033F5F"/>
    <w:rsid w:val="00035A5D"/>
    <w:rsid w:val="00035DDB"/>
    <w:rsid w:val="00035DF0"/>
    <w:rsid w:val="00035DF5"/>
    <w:rsid w:val="00036855"/>
    <w:rsid w:val="00036A24"/>
    <w:rsid w:val="000375A6"/>
    <w:rsid w:val="000377B7"/>
    <w:rsid w:val="00040095"/>
    <w:rsid w:val="000403C6"/>
    <w:rsid w:val="000403D7"/>
    <w:rsid w:val="00040932"/>
    <w:rsid w:val="0004169F"/>
    <w:rsid w:val="000416BA"/>
    <w:rsid w:val="00042C77"/>
    <w:rsid w:val="0004383E"/>
    <w:rsid w:val="0004585B"/>
    <w:rsid w:val="0004644B"/>
    <w:rsid w:val="000472BC"/>
    <w:rsid w:val="00047B7F"/>
    <w:rsid w:val="000506E0"/>
    <w:rsid w:val="000516AD"/>
    <w:rsid w:val="00051A55"/>
    <w:rsid w:val="00051D35"/>
    <w:rsid w:val="00051DF8"/>
    <w:rsid w:val="00051EFD"/>
    <w:rsid w:val="00052840"/>
    <w:rsid w:val="00052ED8"/>
    <w:rsid w:val="0005302A"/>
    <w:rsid w:val="000532AD"/>
    <w:rsid w:val="00053305"/>
    <w:rsid w:val="0005372D"/>
    <w:rsid w:val="0005588D"/>
    <w:rsid w:val="00057852"/>
    <w:rsid w:val="00060048"/>
    <w:rsid w:val="00060D3E"/>
    <w:rsid w:val="0006119E"/>
    <w:rsid w:val="0006121E"/>
    <w:rsid w:val="000631AA"/>
    <w:rsid w:val="00063A41"/>
    <w:rsid w:val="00064501"/>
    <w:rsid w:val="000647B6"/>
    <w:rsid w:val="00064A09"/>
    <w:rsid w:val="00064E50"/>
    <w:rsid w:val="00065268"/>
    <w:rsid w:val="000669F4"/>
    <w:rsid w:val="000673BC"/>
    <w:rsid w:val="00070BD9"/>
    <w:rsid w:val="00071C4F"/>
    <w:rsid w:val="00072646"/>
    <w:rsid w:val="00073BBC"/>
    <w:rsid w:val="00073C9C"/>
    <w:rsid w:val="00074022"/>
    <w:rsid w:val="000777BE"/>
    <w:rsid w:val="0007792A"/>
    <w:rsid w:val="00080512"/>
    <w:rsid w:val="00081240"/>
    <w:rsid w:val="000824A8"/>
    <w:rsid w:val="00082F28"/>
    <w:rsid w:val="0008378E"/>
    <w:rsid w:val="00084536"/>
    <w:rsid w:val="00085269"/>
    <w:rsid w:val="00086753"/>
    <w:rsid w:val="00090468"/>
    <w:rsid w:val="00090CD4"/>
    <w:rsid w:val="000914AC"/>
    <w:rsid w:val="00094568"/>
    <w:rsid w:val="00094C6B"/>
    <w:rsid w:val="00095044"/>
    <w:rsid w:val="000974E6"/>
    <w:rsid w:val="00097DB5"/>
    <w:rsid w:val="000A1687"/>
    <w:rsid w:val="000A2EC8"/>
    <w:rsid w:val="000A4A79"/>
    <w:rsid w:val="000A4C20"/>
    <w:rsid w:val="000A5C55"/>
    <w:rsid w:val="000A60C3"/>
    <w:rsid w:val="000A627A"/>
    <w:rsid w:val="000B0115"/>
    <w:rsid w:val="000B02F8"/>
    <w:rsid w:val="000B0B40"/>
    <w:rsid w:val="000B0BF3"/>
    <w:rsid w:val="000B0EF0"/>
    <w:rsid w:val="000B1752"/>
    <w:rsid w:val="000B3BB6"/>
    <w:rsid w:val="000B40D8"/>
    <w:rsid w:val="000B42F0"/>
    <w:rsid w:val="000B4877"/>
    <w:rsid w:val="000B6398"/>
    <w:rsid w:val="000B7BCF"/>
    <w:rsid w:val="000C18FE"/>
    <w:rsid w:val="000C259D"/>
    <w:rsid w:val="000C2B2C"/>
    <w:rsid w:val="000C367F"/>
    <w:rsid w:val="000C522B"/>
    <w:rsid w:val="000C5340"/>
    <w:rsid w:val="000D0011"/>
    <w:rsid w:val="000D0BFB"/>
    <w:rsid w:val="000D1782"/>
    <w:rsid w:val="000D2E51"/>
    <w:rsid w:val="000D3336"/>
    <w:rsid w:val="000D426D"/>
    <w:rsid w:val="000D4B95"/>
    <w:rsid w:val="000D58AB"/>
    <w:rsid w:val="000D5947"/>
    <w:rsid w:val="000D643F"/>
    <w:rsid w:val="000D64F1"/>
    <w:rsid w:val="000D6E3F"/>
    <w:rsid w:val="000D75DC"/>
    <w:rsid w:val="000D7E1A"/>
    <w:rsid w:val="000E01FF"/>
    <w:rsid w:val="000E02CD"/>
    <w:rsid w:val="000E0C86"/>
    <w:rsid w:val="000E1D01"/>
    <w:rsid w:val="000E21FF"/>
    <w:rsid w:val="000E22C8"/>
    <w:rsid w:val="000E241C"/>
    <w:rsid w:val="000E2528"/>
    <w:rsid w:val="000E341A"/>
    <w:rsid w:val="000E3934"/>
    <w:rsid w:val="000E4069"/>
    <w:rsid w:val="000E41C0"/>
    <w:rsid w:val="000E4AC1"/>
    <w:rsid w:val="000E5108"/>
    <w:rsid w:val="000E595C"/>
    <w:rsid w:val="000E5D29"/>
    <w:rsid w:val="000E641B"/>
    <w:rsid w:val="000E6808"/>
    <w:rsid w:val="000F0772"/>
    <w:rsid w:val="000F1101"/>
    <w:rsid w:val="000F1FE3"/>
    <w:rsid w:val="000F2346"/>
    <w:rsid w:val="000F3D49"/>
    <w:rsid w:val="000F431E"/>
    <w:rsid w:val="000F481F"/>
    <w:rsid w:val="000F526A"/>
    <w:rsid w:val="000F57DC"/>
    <w:rsid w:val="000F658F"/>
    <w:rsid w:val="000F678B"/>
    <w:rsid w:val="000F6A70"/>
    <w:rsid w:val="000F6CE7"/>
    <w:rsid w:val="000F7A11"/>
    <w:rsid w:val="00100327"/>
    <w:rsid w:val="00100650"/>
    <w:rsid w:val="001010DB"/>
    <w:rsid w:val="001011C1"/>
    <w:rsid w:val="00102056"/>
    <w:rsid w:val="0010368C"/>
    <w:rsid w:val="00104660"/>
    <w:rsid w:val="001047AE"/>
    <w:rsid w:val="00106371"/>
    <w:rsid w:val="0010781D"/>
    <w:rsid w:val="00110C83"/>
    <w:rsid w:val="00111BB4"/>
    <w:rsid w:val="0011224F"/>
    <w:rsid w:val="00112AE8"/>
    <w:rsid w:val="00112C37"/>
    <w:rsid w:val="00112F1A"/>
    <w:rsid w:val="0011331E"/>
    <w:rsid w:val="00113443"/>
    <w:rsid w:val="00114196"/>
    <w:rsid w:val="00114F92"/>
    <w:rsid w:val="00116E36"/>
    <w:rsid w:val="00117C7C"/>
    <w:rsid w:val="00120218"/>
    <w:rsid w:val="0012049E"/>
    <w:rsid w:val="001209F8"/>
    <w:rsid w:val="0012122E"/>
    <w:rsid w:val="001222AA"/>
    <w:rsid w:val="001226A2"/>
    <w:rsid w:val="00123AC6"/>
    <w:rsid w:val="00123AE2"/>
    <w:rsid w:val="00124B65"/>
    <w:rsid w:val="00124DD4"/>
    <w:rsid w:val="0012502C"/>
    <w:rsid w:val="0012627C"/>
    <w:rsid w:val="00126400"/>
    <w:rsid w:val="00127762"/>
    <w:rsid w:val="00130A42"/>
    <w:rsid w:val="001311DA"/>
    <w:rsid w:val="001315DE"/>
    <w:rsid w:val="00131BCA"/>
    <w:rsid w:val="001325D2"/>
    <w:rsid w:val="001326EE"/>
    <w:rsid w:val="001330DF"/>
    <w:rsid w:val="0013373E"/>
    <w:rsid w:val="001339E2"/>
    <w:rsid w:val="001341B4"/>
    <w:rsid w:val="0013433E"/>
    <w:rsid w:val="0013444D"/>
    <w:rsid w:val="00134794"/>
    <w:rsid w:val="001353DA"/>
    <w:rsid w:val="0013585C"/>
    <w:rsid w:val="00136798"/>
    <w:rsid w:val="001369C7"/>
    <w:rsid w:val="001370A3"/>
    <w:rsid w:val="0013769F"/>
    <w:rsid w:val="001405A8"/>
    <w:rsid w:val="0014230B"/>
    <w:rsid w:val="00143363"/>
    <w:rsid w:val="001436BC"/>
    <w:rsid w:val="001446F4"/>
    <w:rsid w:val="00144802"/>
    <w:rsid w:val="00145075"/>
    <w:rsid w:val="00145B25"/>
    <w:rsid w:val="0014623B"/>
    <w:rsid w:val="0015006E"/>
    <w:rsid w:val="001500B8"/>
    <w:rsid w:val="0015273E"/>
    <w:rsid w:val="00152D97"/>
    <w:rsid w:val="0015404E"/>
    <w:rsid w:val="00154BD4"/>
    <w:rsid w:val="00155053"/>
    <w:rsid w:val="00156D97"/>
    <w:rsid w:val="001610B8"/>
    <w:rsid w:val="001617E5"/>
    <w:rsid w:val="00161BC0"/>
    <w:rsid w:val="00162119"/>
    <w:rsid w:val="0016354E"/>
    <w:rsid w:val="001644D9"/>
    <w:rsid w:val="00165A0D"/>
    <w:rsid w:val="00166728"/>
    <w:rsid w:val="00166967"/>
    <w:rsid w:val="00166E7B"/>
    <w:rsid w:val="00167071"/>
    <w:rsid w:val="0016769C"/>
    <w:rsid w:val="00170047"/>
    <w:rsid w:val="001716E3"/>
    <w:rsid w:val="00171DA1"/>
    <w:rsid w:val="0017380A"/>
    <w:rsid w:val="001741A0"/>
    <w:rsid w:val="00174291"/>
    <w:rsid w:val="00174398"/>
    <w:rsid w:val="0017501E"/>
    <w:rsid w:val="00175FA0"/>
    <w:rsid w:val="001767C8"/>
    <w:rsid w:val="00176D9D"/>
    <w:rsid w:val="00180692"/>
    <w:rsid w:val="0018139B"/>
    <w:rsid w:val="00181483"/>
    <w:rsid w:val="00181B48"/>
    <w:rsid w:val="00181EF0"/>
    <w:rsid w:val="00182E67"/>
    <w:rsid w:val="0018307F"/>
    <w:rsid w:val="00183778"/>
    <w:rsid w:val="001841BF"/>
    <w:rsid w:val="001845D5"/>
    <w:rsid w:val="0018515E"/>
    <w:rsid w:val="00185BC1"/>
    <w:rsid w:val="00185ECB"/>
    <w:rsid w:val="00186138"/>
    <w:rsid w:val="00186370"/>
    <w:rsid w:val="001907C0"/>
    <w:rsid w:val="00190972"/>
    <w:rsid w:val="00190C9A"/>
    <w:rsid w:val="00191EFD"/>
    <w:rsid w:val="001920E7"/>
    <w:rsid w:val="001921CE"/>
    <w:rsid w:val="00192AA5"/>
    <w:rsid w:val="00193EF7"/>
    <w:rsid w:val="001943A5"/>
    <w:rsid w:val="00194515"/>
    <w:rsid w:val="00194916"/>
    <w:rsid w:val="00194CD0"/>
    <w:rsid w:val="0019500E"/>
    <w:rsid w:val="00195BB8"/>
    <w:rsid w:val="00195FB0"/>
    <w:rsid w:val="001962AF"/>
    <w:rsid w:val="00196550"/>
    <w:rsid w:val="00197063"/>
    <w:rsid w:val="00197FF3"/>
    <w:rsid w:val="001A0BB8"/>
    <w:rsid w:val="001A0F74"/>
    <w:rsid w:val="001A1852"/>
    <w:rsid w:val="001A18D7"/>
    <w:rsid w:val="001A3E85"/>
    <w:rsid w:val="001A416E"/>
    <w:rsid w:val="001A533D"/>
    <w:rsid w:val="001A55EF"/>
    <w:rsid w:val="001A63A7"/>
    <w:rsid w:val="001A6EB8"/>
    <w:rsid w:val="001A7110"/>
    <w:rsid w:val="001A72A2"/>
    <w:rsid w:val="001A7CD4"/>
    <w:rsid w:val="001B011C"/>
    <w:rsid w:val="001B0F2A"/>
    <w:rsid w:val="001B14F5"/>
    <w:rsid w:val="001B1B1E"/>
    <w:rsid w:val="001B1BDE"/>
    <w:rsid w:val="001B1DB9"/>
    <w:rsid w:val="001B1E91"/>
    <w:rsid w:val="001B1FA7"/>
    <w:rsid w:val="001B244D"/>
    <w:rsid w:val="001B2826"/>
    <w:rsid w:val="001B3311"/>
    <w:rsid w:val="001B349E"/>
    <w:rsid w:val="001B3706"/>
    <w:rsid w:val="001B4585"/>
    <w:rsid w:val="001B49C9"/>
    <w:rsid w:val="001B5A48"/>
    <w:rsid w:val="001B5AA0"/>
    <w:rsid w:val="001B5FA2"/>
    <w:rsid w:val="001B63EB"/>
    <w:rsid w:val="001C01FD"/>
    <w:rsid w:val="001C1140"/>
    <w:rsid w:val="001C149C"/>
    <w:rsid w:val="001C23F4"/>
    <w:rsid w:val="001C3543"/>
    <w:rsid w:val="001C4AC4"/>
    <w:rsid w:val="001C4CEA"/>
    <w:rsid w:val="001C4F79"/>
    <w:rsid w:val="001C55CA"/>
    <w:rsid w:val="001C574F"/>
    <w:rsid w:val="001C77C4"/>
    <w:rsid w:val="001D07F7"/>
    <w:rsid w:val="001D0C63"/>
    <w:rsid w:val="001D1DAA"/>
    <w:rsid w:val="001D2361"/>
    <w:rsid w:val="001D2844"/>
    <w:rsid w:val="001D5E77"/>
    <w:rsid w:val="001D6647"/>
    <w:rsid w:val="001E0F9A"/>
    <w:rsid w:val="001E2E76"/>
    <w:rsid w:val="001E2FCC"/>
    <w:rsid w:val="001E44A9"/>
    <w:rsid w:val="001E751C"/>
    <w:rsid w:val="001E7832"/>
    <w:rsid w:val="001E7A45"/>
    <w:rsid w:val="001F135E"/>
    <w:rsid w:val="001F168B"/>
    <w:rsid w:val="001F3885"/>
    <w:rsid w:val="001F3FB3"/>
    <w:rsid w:val="001F4157"/>
    <w:rsid w:val="001F7831"/>
    <w:rsid w:val="001F7AA5"/>
    <w:rsid w:val="001F7DAA"/>
    <w:rsid w:val="00200BAB"/>
    <w:rsid w:val="002013CD"/>
    <w:rsid w:val="00201BD1"/>
    <w:rsid w:val="00203174"/>
    <w:rsid w:val="0020332A"/>
    <w:rsid w:val="00204045"/>
    <w:rsid w:val="0020712B"/>
    <w:rsid w:val="00211C02"/>
    <w:rsid w:val="00211EE8"/>
    <w:rsid w:val="0021231D"/>
    <w:rsid w:val="00212942"/>
    <w:rsid w:val="00213169"/>
    <w:rsid w:val="00214588"/>
    <w:rsid w:val="00214804"/>
    <w:rsid w:val="00214906"/>
    <w:rsid w:val="00214C52"/>
    <w:rsid w:val="00216422"/>
    <w:rsid w:val="00216876"/>
    <w:rsid w:val="0021697C"/>
    <w:rsid w:val="00216998"/>
    <w:rsid w:val="002171B2"/>
    <w:rsid w:val="00217F62"/>
    <w:rsid w:val="00220815"/>
    <w:rsid w:val="002219AC"/>
    <w:rsid w:val="0022251E"/>
    <w:rsid w:val="00223326"/>
    <w:rsid w:val="00223FCA"/>
    <w:rsid w:val="00224AAB"/>
    <w:rsid w:val="0022606D"/>
    <w:rsid w:val="002263C3"/>
    <w:rsid w:val="002264D3"/>
    <w:rsid w:val="002277C7"/>
    <w:rsid w:val="00227BE3"/>
    <w:rsid w:val="00230FE8"/>
    <w:rsid w:val="00231728"/>
    <w:rsid w:val="0023250F"/>
    <w:rsid w:val="002334A8"/>
    <w:rsid w:val="00233D30"/>
    <w:rsid w:val="002346A7"/>
    <w:rsid w:val="00234C99"/>
    <w:rsid w:val="0023661D"/>
    <w:rsid w:val="0024157F"/>
    <w:rsid w:val="00241AC5"/>
    <w:rsid w:val="00241F0D"/>
    <w:rsid w:val="0024324A"/>
    <w:rsid w:val="00243B50"/>
    <w:rsid w:val="00243DE1"/>
    <w:rsid w:val="00244641"/>
    <w:rsid w:val="00244A05"/>
    <w:rsid w:val="002455B8"/>
    <w:rsid w:val="00247036"/>
    <w:rsid w:val="00247550"/>
    <w:rsid w:val="002502EB"/>
    <w:rsid w:val="00250404"/>
    <w:rsid w:val="00250573"/>
    <w:rsid w:val="00250645"/>
    <w:rsid w:val="002508F7"/>
    <w:rsid w:val="00250BC5"/>
    <w:rsid w:val="002524BC"/>
    <w:rsid w:val="00252D6F"/>
    <w:rsid w:val="00254045"/>
    <w:rsid w:val="002540E1"/>
    <w:rsid w:val="00256100"/>
    <w:rsid w:val="0025613A"/>
    <w:rsid w:val="00257070"/>
    <w:rsid w:val="0026074F"/>
    <w:rsid w:val="00260EC0"/>
    <w:rsid w:val="00261038"/>
    <w:rsid w:val="002610D8"/>
    <w:rsid w:val="00264341"/>
    <w:rsid w:val="002648B9"/>
    <w:rsid w:val="0026563E"/>
    <w:rsid w:val="00266AF5"/>
    <w:rsid w:val="00266D49"/>
    <w:rsid w:val="002675D3"/>
    <w:rsid w:val="002709D8"/>
    <w:rsid w:val="00270A2B"/>
    <w:rsid w:val="0027236E"/>
    <w:rsid w:val="002747EC"/>
    <w:rsid w:val="002756A2"/>
    <w:rsid w:val="00276938"/>
    <w:rsid w:val="002772A6"/>
    <w:rsid w:val="00277DFA"/>
    <w:rsid w:val="002815C0"/>
    <w:rsid w:val="002826F7"/>
    <w:rsid w:val="00283F62"/>
    <w:rsid w:val="002840C7"/>
    <w:rsid w:val="002844E5"/>
    <w:rsid w:val="002845F9"/>
    <w:rsid w:val="002848B2"/>
    <w:rsid w:val="00284E78"/>
    <w:rsid w:val="002855BF"/>
    <w:rsid w:val="00285CFB"/>
    <w:rsid w:val="002872E1"/>
    <w:rsid w:val="00287326"/>
    <w:rsid w:val="00287445"/>
    <w:rsid w:val="00290336"/>
    <w:rsid w:val="00292EB4"/>
    <w:rsid w:val="00292FC9"/>
    <w:rsid w:val="002944C9"/>
    <w:rsid w:val="00295B3A"/>
    <w:rsid w:val="00296492"/>
    <w:rsid w:val="002970D0"/>
    <w:rsid w:val="002A0939"/>
    <w:rsid w:val="002A3017"/>
    <w:rsid w:val="002A32C4"/>
    <w:rsid w:val="002A3860"/>
    <w:rsid w:val="002A3ACF"/>
    <w:rsid w:val="002A47CF"/>
    <w:rsid w:val="002A488C"/>
    <w:rsid w:val="002A48EF"/>
    <w:rsid w:val="002A52CF"/>
    <w:rsid w:val="002A55F4"/>
    <w:rsid w:val="002A613F"/>
    <w:rsid w:val="002A7486"/>
    <w:rsid w:val="002A759B"/>
    <w:rsid w:val="002A7C84"/>
    <w:rsid w:val="002B0218"/>
    <w:rsid w:val="002B0804"/>
    <w:rsid w:val="002B0F64"/>
    <w:rsid w:val="002B0F7E"/>
    <w:rsid w:val="002B1D88"/>
    <w:rsid w:val="002B3354"/>
    <w:rsid w:val="002B35F1"/>
    <w:rsid w:val="002B3EFB"/>
    <w:rsid w:val="002B3F8E"/>
    <w:rsid w:val="002B4139"/>
    <w:rsid w:val="002B44B8"/>
    <w:rsid w:val="002B6A0D"/>
    <w:rsid w:val="002C01C9"/>
    <w:rsid w:val="002C02BD"/>
    <w:rsid w:val="002C19C6"/>
    <w:rsid w:val="002C260C"/>
    <w:rsid w:val="002C57EC"/>
    <w:rsid w:val="002C5F8F"/>
    <w:rsid w:val="002C69AA"/>
    <w:rsid w:val="002C7109"/>
    <w:rsid w:val="002C7B00"/>
    <w:rsid w:val="002C7BC1"/>
    <w:rsid w:val="002C7D47"/>
    <w:rsid w:val="002D093F"/>
    <w:rsid w:val="002D2C29"/>
    <w:rsid w:val="002D2CA2"/>
    <w:rsid w:val="002D57A1"/>
    <w:rsid w:val="002D5DA7"/>
    <w:rsid w:val="002D5E20"/>
    <w:rsid w:val="002D6446"/>
    <w:rsid w:val="002D657A"/>
    <w:rsid w:val="002E00B5"/>
    <w:rsid w:val="002E03B1"/>
    <w:rsid w:val="002E2061"/>
    <w:rsid w:val="002E246F"/>
    <w:rsid w:val="002E26C0"/>
    <w:rsid w:val="002E275D"/>
    <w:rsid w:val="002E3100"/>
    <w:rsid w:val="002E6003"/>
    <w:rsid w:val="002E79B2"/>
    <w:rsid w:val="002E79BB"/>
    <w:rsid w:val="002F03A2"/>
    <w:rsid w:val="002F0D22"/>
    <w:rsid w:val="002F12A5"/>
    <w:rsid w:val="002F15AA"/>
    <w:rsid w:val="002F244D"/>
    <w:rsid w:val="002F2E42"/>
    <w:rsid w:val="002F3B06"/>
    <w:rsid w:val="002F3DF3"/>
    <w:rsid w:val="002F5304"/>
    <w:rsid w:val="002F5B25"/>
    <w:rsid w:val="002F714B"/>
    <w:rsid w:val="0030030F"/>
    <w:rsid w:val="0030185A"/>
    <w:rsid w:val="00301D80"/>
    <w:rsid w:val="003026A0"/>
    <w:rsid w:val="003030FF"/>
    <w:rsid w:val="003041E0"/>
    <w:rsid w:val="0030563B"/>
    <w:rsid w:val="00305DAA"/>
    <w:rsid w:val="00306241"/>
    <w:rsid w:val="003073B9"/>
    <w:rsid w:val="0030750E"/>
    <w:rsid w:val="00307E63"/>
    <w:rsid w:val="003104FB"/>
    <w:rsid w:val="003105EB"/>
    <w:rsid w:val="003109AA"/>
    <w:rsid w:val="00310AE8"/>
    <w:rsid w:val="00310D9A"/>
    <w:rsid w:val="0031121A"/>
    <w:rsid w:val="00311B17"/>
    <w:rsid w:val="00311E0F"/>
    <w:rsid w:val="003133F1"/>
    <w:rsid w:val="00313BD2"/>
    <w:rsid w:val="00315F12"/>
    <w:rsid w:val="003172DC"/>
    <w:rsid w:val="003176F1"/>
    <w:rsid w:val="0032086B"/>
    <w:rsid w:val="00320C3A"/>
    <w:rsid w:val="003211D6"/>
    <w:rsid w:val="0032208D"/>
    <w:rsid w:val="00323D2C"/>
    <w:rsid w:val="003243BA"/>
    <w:rsid w:val="00324E66"/>
    <w:rsid w:val="00324F4D"/>
    <w:rsid w:val="003255FD"/>
    <w:rsid w:val="00325904"/>
    <w:rsid w:val="00325AE3"/>
    <w:rsid w:val="00326069"/>
    <w:rsid w:val="00327E5D"/>
    <w:rsid w:val="003314B7"/>
    <w:rsid w:val="00331565"/>
    <w:rsid w:val="003317A2"/>
    <w:rsid w:val="00332CD0"/>
    <w:rsid w:val="00333345"/>
    <w:rsid w:val="00335A5E"/>
    <w:rsid w:val="00337C3B"/>
    <w:rsid w:val="0034032C"/>
    <w:rsid w:val="00340BCB"/>
    <w:rsid w:val="00340E86"/>
    <w:rsid w:val="00341291"/>
    <w:rsid w:val="00341564"/>
    <w:rsid w:val="00342ABD"/>
    <w:rsid w:val="00343806"/>
    <w:rsid w:val="00344405"/>
    <w:rsid w:val="00345CC4"/>
    <w:rsid w:val="003463C4"/>
    <w:rsid w:val="0034683F"/>
    <w:rsid w:val="0034776D"/>
    <w:rsid w:val="00347B20"/>
    <w:rsid w:val="00350595"/>
    <w:rsid w:val="00350D7C"/>
    <w:rsid w:val="00351CAD"/>
    <w:rsid w:val="00352C2D"/>
    <w:rsid w:val="00353629"/>
    <w:rsid w:val="0035462D"/>
    <w:rsid w:val="00354B33"/>
    <w:rsid w:val="003555CD"/>
    <w:rsid w:val="003557B6"/>
    <w:rsid w:val="00357132"/>
    <w:rsid w:val="00362359"/>
    <w:rsid w:val="00362520"/>
    <w:rsid w:val="00363968"/>
    <w:rsid w:val="0036459E"/>
    <w:rsid w:val="00364B41"/>
    <w:rsid w:val="00365B64"/>
    <w:rsid w:val="003661AE"/>
    <w:rsid w:val="003667FF"/>
    <w:rsid w:val="00366816"/>
    <w:rsid w:val="003676CB"/>
    <w:rsid w:val="00370943"/>
    <w:rsid w:val="00372086"/>
    <w:rsid w:val="003724CA"/>
    <w:rsid w:val="003726B5"/>
    <w:rsid w:val="0037290A"/>
    <w:rsid w:val="00373F83"/>
    <w:rsid w:val="00374847"/>
    <w:rsid w:val="00376209"/>
    <w:rsid w:val="00376B7F"/>
    <w:rsid w:val="00377F37"/>
    <w:rsid w:val="00381708"/>
    <w:rsid w:val="0038182F"/>
    <w:rsid w:val="00381E6A"/>
    <w:rsid w:val="003824C2"/>
    <w:rsid w:val="00382B15"/>
    <w:rsid w:val="00382C4D"/>
    <w:rsid w:val="00383096"/>
    <w:rsid w:val="00384561"/>
    <w:rsid w:val="0038467F"/>
    <w:rsid w:val="00384C32"/>
    <w:rsid w:val="00384CCD"/>
    <w:rsid w:val="00385274"/>
    <w:rsid w:val="00385E77"/>
    <w:rsid w:val="00387011"/>
    <w:rsid w:val="0038701E"/>
    <w:rsid w:val="003878D2"/>
    <w:rsid w:val="00387B0B"/>
    <w:rsid w:val="003909BB"/>
    <w:rsid w:val="00390C6E"/>
    <w:rsid w:val="00390D6B"/>
    <w:rsid w:val="0039346C"/>
    <w:rsid w:val="00393924"/>
    <w:rsid w:val="00393E45"/>
    <w:rsid w:val="00395772"/>
    <w:rsid w:val="00396058"/>
    <w:rsid w:val="0039670E"/>
    <w:rsid w:val="0039723B"/>
    <w:rsid w:val="003972FF"/>
    <w:rsid w:val="003976B7"/>
    <w:rsid w:val="00397C21"/>
    <w:rsid w:val="003A094A"/>
    <w:rsid w:val="003A1069"/>
    <w:rsid w:val="003A133F"/>
    <w:rsid w:val="003A229C"/>
    <w:rsid w:val="003A27F0"/>
    <w:rsid w:val="003A34B5"/>
    <w:rsid w:val="003A3DB5"/>
    <w:rsid w:val="003A41EF"/>
    <w:rsid w:val="003A4FD7"/>
    <w:rsid w:val="003A527F"/>
    <w:rsid w:val="003A565C"/>
    <w:rsid w:val="003A6F22"/>
    <w:rsid w:val="003A7007"/>
    <w:rsid w:val="003A75BD"/>
    <w:rsid w:val="003B092E"/>
    <w:rsid w:val="003B2EAB"/>
    <w:rsid w:val="003B3F25"/>
    <w:rsid w:val="003B40AD"/>
    <w:rsid w:val="003B4270"/>
    <w:rsid w:val="003B437E"/>
    <w:rsid w:val="003B510E"/>
    <w:rsid w:val="003B51DC"/>
    <w:rsid w:val="003B6290"/>
    <w:rsid w:val="003B6B96"/>
    <w:rsid w:val="003B7073"/>
    <w:rsid w:val="003B73F6"/>
    <w:rsid w:val="003B79E3"/>
    <w:rsid w:val="003B7B82"/>
    <w:rsid w:val="003C1A2A"/>
    <w:rsid w:val="003C237F"/>
    <w:rsid w:val="003C27E4"/>
    <w:rsid w:val="003C291C"/>
    <w:rsid w:val="003C2C5D"/>
    <w:rsid w:val="003C311A"/>
    <w:rsid w:val="003C311B"/>
    <w:rsid w:val="003C3DE1"/>
    <w:rsid w:val="003C4E37"/>
    <w:rsid w:val="003C5533"/>
    <w:rsid w:val="003C5DF8"/>
    <w:rsid w:val="003C7BED"/>
    <w:rsid w:val="003D127F"/>
    <w:rsid w:val="003D3519"/>
    <w:rsid w:val="003D3AC1"/>
    <w:rsid w:val="003D4028"/>
    <w:rsid w:val="003D4B16"/>
    <w:rsid w:val="003D53B7"/>
    <w:rsid w:val="003D5678"/>
    <w:rsid w:val="003E01A2"/>
    <w:rsid w:val="003E0561"/>
    <w:rsid w:val="003E06FD"/>
    <w:rsid w:val="003E10B9"/>
    <w:rsid w:val="003E136B"/>
    <w:rsid w:val="003E16BE"/>
    <w:rsid w:val="003E17A4"/>
    <w:rsid w:val="003E2A5D"/>
    <w:rsid w:val="003E4022"/>
    <w:rsid w:val="003E5A7D"/>
    <w:rsid w:val="003E676B"/>
    <w:rsid w:val="003F11CA"/>
    <w:rsid w:val="003F11FC"/>
    <w:rsid w:val="003F209E"/>
    <w:rsid w:val="003F24B6"/>
    <w:rsid w:val="003F2920"/>
    <w:rsid w:val="003F3214"/>
    <w:rsid w:val="003F39F9"/>
    <w:rsid w:val="003F3B7F"/>
    <w:rsid w:val="003F4E28"/>
    <w:rsid w:val="003F6FCA"/>
    <w:rsid w:val="003F7CC9"/>
    <w:rsid w:val="003F7E71"/>
    <w:rsid w:val="00400226"/>
    <w:rsid w:val="004006E8"/>
    <w:rsid w:val="00401855"/>
    <w:rsid w:val="0040228D"/>
    <w:rsid w:val="0040451F"/>
    <w:rsid w:val="00406BEE"/>
    <w:rsid w:val="0040702D"/>
    <w:rsid w:val="004073EA"/>
    <w:rsid w:val="004107D7"/>
    <w:rsid w:val="0041278F"/>
    <w:rsid w:val="00412F79"/>
    <w:rsid w:val="0041304C"/>
    <w:rsid w:val="00413B92"/>
    <w:rsid w:val="00413F2F"/>
    <w:rsid w:val="00414017"/>
    <w:rsid w:val="004141BB"/>
    <w:rsid w:val="0041434A"/>
    <w:rsid w:val="00414D48"/>
    <w:rsid w:val="004150B2"/>
    <w:rsid w:val="00415A63"/>
    <w:rsid w:val="00415B21"/>
    <w:rsid w:val="00415D69"/>
    <w:rsid w:val="00416889"/>
    <w:rsid w:val="004174EF"/>
    <w:rsid w:val="00417846"/>
    <w:rsid w:val="004202DC"/>
    <w:rsid w:val="004202E2"/>
    <w:rsid w:val="00421DF5"/>
    <w:rsid w:val="0042219C"/>
    <w:rsid w:val="0042280C"/>
    <w:rsid w:val="004248B8"/>
    <w:rsid w:val="00427D3B"/>
    <w:rsid w:val="00430C5E"/>
    <w:rsid w:val="00431669"/>
    <w:rsid w:val="004322B3"/>
    <w:rsid w:val="00432BC9"/>
    <w:rsid w:val="00432BE2"/>
    <w:rsid w:val="00432F4A"/>
    <w:rsid w:val="00434BA3"/>
    <w:rsid w:val="00435FF7"/>
    <w:rsid w:val="0043796F"/>
    <w:rsid w:val="00441FD9"/>
    <w:rsid w:val="004433CF"/>
    <w:rsid w:val="0044406B"/>
    <w:rsid w:val="00445BF6"/>
    <w:rsid w:val="00446490"/>
    <w:rsid w:val="004471A4"/>
    <w:rsid w:val="0044738E"/>
    <w:rsid w:val="004474C6"/>
    <w:rsid w:val="004511CD"/>
    <w:rsid w:val="00451527"/>
    <w:rsid w:val="00451660"/>
    <w:rsid w:val="00452280"/>
    <w:rsid w:val="004525D3"/>
    <w:rsid w:val="004541ED"/>
    <w:rsid w:val="00454BAD"/>
    <w:rsid w:val="00455474"/>
    <w:rsid w:val="00457432"/>
    <w:rsid w:val="00460A99"/>
    <w:rsid w:val="00461101"/>
    <w:rsid w:val="004624C7"/>
    <w:rsid w:val="004625F7"/>
    <w:rsid w:val="00462608"/>
    <w:rsid w:val="00463A21"/>
    <w:rsid w:val="00463D4C"/>
    <w:rsid w:val="00464321"/>
    <w:rsid w:val="00465587"/>
    <w:rsid w:val="004657C7"/>
    <w:rsid w:val="00465C07"/>
    <w:rsid w:val="00466C00"/>
    <w:rsid w:val="00466DE6"/>
    <w:rsid w:val="00466DF4"/>
    <w:rsid w:val="00466E1F"/>
    <w:rsid w:val="0046720C"/>
    <w:rsid w:val="00467A97"/>
    <w:rsid w:val="0047086C"/>
    <w:rsid w:val="00472763"/>
    <w:rsid w:val="00473319"/>
    <w:rsid w:val="00473C72"/>
    <w:rsid w:val="0047489A"/>
    <w:rsid w:val="00474B04"/>
    <w:rsid w:val="00477252"/>
    <w:rsid w:val="00477455"/>
    <w:rsid w:val="004779FB"/>
    <w:rsid w:val="00477AF2"/>
    <w:rsid w:val="0048018B"/>
    <w:rsid w:val="00480F7E"/>
    <w:rsid w:val="004823D1"/>
    <w:rsid w:val="004848D8"/>
    <w:rsid w:val="00484E24"/>
    <w:rsid w:val="00486ABB"/>
    <w:rsid w:val="00487060"/>
    <w:rsid w:val="004901A6"/>
    <w:rsid w:val="00490325"/>
    <w:rsid w:val="0049053C"/>
    <w:rsid w:val="004909AC"/>
    <w:rsid w:val="00490A01"/>
    <w:rsid w:val="00490B45"/>
    <w:rsid w:val="00490C92"/>
    <w:rsid w:val="004914F6"/>
    <w:rsid w:val="00491A3E"/>
    <w:rsid w:val="0049282E"/>
    <w:rsid w:val="0049322D"/>
    <w:rsid w:val="004937F8"/>
    <w:rsid w:val="00493A0E"/>
    <w:rsid w:val="00496BB0"/>
    <w:rsid w:val="004977B3"/>
    <w:rsid w:val="004A10EE"/>
    <w:rsid w:val="004A1731"/>
    <w:rsid w:val="004A1F7B"/>
    <w:rsid w:val="004A3412"/>
    <w:rsid w:val="004A34B4"/>
    <w:rsid w:val="004A34E6"/>
    <w:rsid w:val="004A3815"/>
    <w:rsid w:val="004A40FB"/>
    <w:rsid w:val="004A5404"/>
    <w:rsid w:val="004B1812"/>
    <w:rsid w:val="004B18E1"/>
    <w:rsid w:val="004B2692"/>
    <w:rsid w:val="004B2DCD"/>
    <w:rsid w:val="004B32EB"/>
    <w:rsid w:val="004B550F"/>
    <w:rsid w:val="004B5F15"/>
    <w:rsid w:val="004B64B4"/>
    <w:rsid w:val="004B7306"/>
    <w:rsid w:val="004B77BE"/>
    <w:rsid w:val="004B7AA5"/>
    <w:rsid w:val="004B7BCF"/>
    <w:rsid w:val="004C0508"/>
    <w:rsid w:val="004C0C6E"/>
    <w:rsid w:val="004C13BE"/>
    <w:rsid w:val="004C14B0"/>
    <w:rsid w:val="004C25E8"/>
    <w:rsid w:val="004C2B57"/>
    <w:rsid w:val="004C3937"/>
    <w:rsid w:val="004C3DCD"/>
    <w:rsid w:val="004C44D2"/>
    <w:rsid w:val="004C55BF"/>
    <w:rsid w:val="004C5BBC"/>
    <w:rsid w:val="004C5FB9"/>
    <w:rsid w:val="004C6780"/>
    <w:rsid w:val="004C6EF6"/>
    <w:rsid w:val="004D12EF"/>
    <w:rsid w:val="004D2D4F"/>
    <w:rsid w:val="004D2D55"/>
    <w:rsid w:val="004D3578"/>
    <w:rsid w:val="004D380D"/>
    <w:rsid w:val="004D3CDE"/>
    <w:rsid w:val="004D4335"/>
    <w:rsid w:val="004D6C16"/>
    <w:rsid w:val="004D6DCB"/>
    <w:rsid w:val="004D6FD4"/>
    <w:rsid w:val="004D7A34"/>
    <w:rsid w:val="004D7B60"/>
    <w:rsid w:val="004E18E9"/>
    <w:rsid w:val="004E1A47"/>
    <w:rsid w:val="004E20D7"/>
    <w:rsid w:val="004E213A"/>
    <w:rsid w:val="004E22ED"/>
    <w:rsid w:val="004E236C"/>
    <w:rsid w:val="004E3C89"/>
    <w:rsid w:val="004E4988"/>
    <w:rsid w:val="004E4C70"/>
    <w:rsid w:val="004E4E09"/>
    <w:rsid w:val="004E5BA0"/>
    <w:rsid w:val="004E6D2F"/>
    <w:rsid w:val="004E75AC"/>
    <w:rsid w:val="004E7841"/>
    <w:rsid w:val="004F10E9"/>
    <w:rsid w:val="004F186F"/>
    <w:rsid w:val="004F1E7F"/>
    <w:rsid w:val="004F308B"/>
    <w:rsid w:val="004F33D5"/>
    <w:rsid w:val="004F3ADA"/>
    <w:rsid w:val="004F4540"/>
    <w:rsid w:val="004F6438"/>
    <w:rsid w:val="004F73A7"/>
    <w:rsid w:val="004F7C51"/>
    <w:rsid w:val="004F7EB5"/>
    <w:rsid w:val="00500F69"/>
    <w:rsid w:val="00501D49"/>
    <w:rsid w:val="00502E8D"/>
    <w:rsid w:val="00503171"/>
    <w:rsid w:val="0050391E"/>
    <w:rsid w:val="00503CB5"/>
    <w:rsid w:val="00504C9E"/>
    <w:rsid w:val="00504FCC"/>
    <w:rsid w:val="00506C28"/>
    <w:rsid w:val="00506E96"/>
    <w:rsid w:val="005075B6"/>
    <w:rsid w:val="00512FDF"/>
    <w:rsid w:val="005134A6"/>
    <w:rsid w:val="00513826"/>
    <w:rsid w:val="00513CB8"/>
    <w:rsid w:val="00513E11"/>
    <w:rsid w:val="005154AF"/>
    <w:rsid w:val="00515659"/>
    <w:rsid w:val="005169B6"/>
    <w:rsid w:val="00516A0D"/>
    <w:rsid w:val="0052013E"/>
    <w:rsid w:val="005214BC"/>
    <w:rsid w:val="0052156C"/>
    <w:rsid w:val="005236B8"/>
    <w:rsid w:val="00524A37"/>
    <w:rsid w:val="00524EE9"/>
    <w:rsid w:val="00525FEC"/>
    <w:rsid w:val="00526B92"/>
    <w:rsid w:val="00527C31"/>
    <w:rsid w:val="00527F2A"/>
    <w:rsid w:val="00531A61"/>
    <w:rsid w:val="00531FAA"/>
    <w:rsid w:val="005322ED"/>
    <w:rsid w:val="00532A99"/>
    <w:rsid w:val="0053315F"/>
    <w:rsid w:val="00534672"/>
    <w:rsid w:val="00534DA0"/>
    <w:rsid w:val="0053575A"/>
    <w:rsid w:val="00535EC5"/>
    <w:rsid w:val="00535EFB"/>
    <w:rsid w:val="00536A0E"/>
    <w:rsid w:val="00537568"/>
    <w:rsid w:val="00541351"/>
    <w:rsid w:val="00542000"/>
    <w:rsid w:val="005432A9"/>
    <w:rsid w:val="005438E7"/>
    <w:rsid w:val="00543E6C"/>
    <w:rsid w:val="00544339"/>
    <w:rsid w:val="005450C8"/>
    <w:rsid w:val="00545A98"/>
    <w:rsid w:val="0054761B"/>
    <w:rsid w:val="00547A10"/>
    <w:rsid w:val="00547C85"/>
    <w:rsid w:val="0055000F"/>
    <w:rsid w:val="00551357"/>
    <w:rsid w:val="00551763"/>
    <w:rsid w:val="005525D5"/>
    <w:rsid w:val="0055267C"/>
    <w:rsid w:val="0055350B"/>
    <w:rsid w:val="0055422F"/>
    <w:rsid w:val="005545EE"/>
    <w:rsid w:val="00555074"/>
    <w:rsid w:val="00555373"/>
    <w:rsid w:val="00555852"/>
    <w:rsid w:val="00557338"/>
    <w:rsid w:val="005611B3"/>
    <w:rsid w:val="005625DD"/>
    <w:rsid w:val="005641C7"/>
    <w:rsid w:val="005642A1"/>
    <w:rsid w:val="00565087"/>
    <w:rsid w:val="0056573F"/>
    <w:rsid w:val="00565769"/>
    <w:rsid w:val="0056656C"/>
    <w:rsid w:val="00566611"/>
    <w:rsid w:val="005675ED"/>
    <w:rsid w:val="00571279"/>
    <w:rsid w:val="00571D74"/>
    <w:rsid w:val="00572337"/>
    <w:rsid w:val="00572564"/>
    <w:rsid w:val="00572895"/>
    <w:rsid w:val="005728E1"/>
    <w:rsid w:val="005739BD"/>
    <w:rsid w:val="005739CE"/>
    <w:rsid w:val="00573A1A"/>
    <w:rsid w:val="00575070"/>
    <w:rsid w:val="005752D5"/>
    <w:rsid w:val="0057557E"/>
    <w:rsid w:val="0057598B"/>
    <w:rsid w:val="0057665F"/>
    <w:rsid w:val="00580015"/>
    <w:rsid w:val="0058077E"/>
    <w:rsid w:val="005810BF"/>
    <w:rsid w:val="00583007"/>
    <w:rsid w:val="00584044"/>
    <w:rsid w:val="0058407D"/>
    <w:rsid w:val="0058460B"/>
    <w:rsid w:val="005850EC"/>
    <w:rsid w:val="005906FC"/>
    <w:rsid w:val="005916A2"/>
    <w:rsid w:val="00591A30"/>
    <w:rsid w:val="00591E74"/>
    <w:rsid w:val="00592BB6"/>
    <w:rsid w:val="0059328F"/>
    <w:rsid w:val="005933DF"/>
    <w:rsid w:val="00594B6F"/>
    <w:rsid w:val="00595AAB"/>
    <w:rsid w:val="00596097"/>
    <w:rsid w:val="00596B5D"/>
    <w:rsid w:val="0059778B"/>
    <w:rsid w:val="005A0D79"/>
    <w:rsid w:val="005A1953"/>
    <w:rsid w:val="005A36F1"/>
    <w:rsid w:val="005A4665"/>
    <w:rsid w:val="005A49C6"/>
    <w:rsid w:val="005A4D6D"/>
    <w:rsid w:val="005A68D5"/>
    <w:rsid w:val="005A6CA2"/>
    <w:rsid w:val="005A754B"/>
    <w:rsid w:val="005B0EE9"/>
    <w:rsid w:val="005B2F1B"/>
    <w:rsid w:val="005B3466"/>
    <w:rsid w:val="005B3D44"/>
    <w:rsid w:val="005B5247"/>
    <w:rsid w:val="005B598B"/>
    <w:rsid w:val="005B6743"/>
    <w:rsid w:val="005C007C"/>
    <w:rsid w:val="005C0352"/>
    <w:rsid w:val="005C0359"/>
    <w:rsid w:val="005C1A18"/>
    <w:rsid w:val="005C1FB7"/>
    <w:rsid w:val="005C2F10"/>
    <w:rsid w:val="005C3590"/>
    <w:rsid w:val="005C4665"/>
    <w:rsid w:val="005C4726"/>
    <w:rsid w:val="005C499B"/>
    <w:rsid w:val="005C5272"/>
    <w:rsid w:val="005C64F2"/>
    <w:rsid w:val="005C6D6A"/>
    <w:rsid w:val="005C76A8"/>
    <w:rsid w:val="005C78A8"/>
    <w:rsid w:val="005D1091"/>
    <w:rsid w:val="005D10BF"/>
    <w:rsid w:val="005D2171"/>
    <w:rsid w:val="005D2C61"/>
    <w:rsid w:val="005D2CD6"/>
    <w:rsid w:val="005D2ED5"/>
    <w:rsid w:val="005D3AC8"/>
    <w:rsid w:val="005D4207"/>
    <w:rsid w:val="005D4CF3"/>
    <w:rsid w:val="005D5385"/>
    <w:rsid w:val="005D6E49"/>
    <w:rsid w:val="005D725F"/>
    <w:rsid w:val="005D791E"/>
    <w:rsid w:val="005D7D04"/>
    <w:rsid w:val="005E28FB"/>
    <w:rsid w:val="005E33C7"/>
    <w:rsid w:val="005E42A1"/>
    <w:rsid w:val="005E6EDA"/>
    <w:rsid w:val="005E6F16"/>
    <w:rsid w:val="005E7F2C"/>
    <w:rsid w:val="005E7F49"/>
    <w:rsid w:val="005F0D6D"/>
    <w:rsid w:val="005F2403"/>
    <w:rsid w:val="005F2F16"/>
    <w:rsid w:val="005F407D"/>
    <w:rsid w:val="005F5D8A"/>
    <w:rsid w:val="005F6D5D"/>
    <w:rsid w:val="005F707E"/>
    <w:rsid w:val="00600A62"/>
    <w:rsid w:val="0060107D"/>
    <w:rsid w:val="006014B4"/>
    <w:rsid w:val="00601EDF"/>
    <w:rsid w:val="00601F46"/>
    <w:rsid w:val="006024AF"/>
    <w:rsid w:val="00602F40"/>
    <w:rsid w:val="00603888"/>
    <w:rsid w:val="00603B63"/>
    <w:rsid w:val="00603D62"/>
    <w:rsid w:val="00604294"/>
    <w:rsid w:val="006048A8"/>
    <w:rsid w:val="00605CF7"/>
    <w:rsid w:val="006067E9"/>
    <w:rsid w:val="0060686C"/>
    <w:rsid w:val="00606E38"/>
    <w:rsid w:val="0061000C"/>
    <w:rsid w:val="00610FFB"/>
    <w:rsid w:val="00611566"/>
    <w:rsid w:val="00611868"/>
    <w:rsid w:val="00611D95"/>
    <w:rsid w:val="0061204E"/>
    <w:rsid w:val="0061216D"/>
    <w:rsid w:val="00613366"/>
    <w:rsid w:val="006148EC"/>
    <w:rsid w:val="006150D4"/>
    <w:rsid w:val="006160D7"/>
    <w:rsid w:val="00616245"/>
    <w:rsid w:val="006175FC"/>
    <w:rsid w:val="00617C43"/>
    <w:rsid w:val="00622FDA"/>
    <w:rsid w:val="00624054"/>
    <w:rsid w:val="006244EC"/>
    <w:rsid w:val="00624813"/>
    <w:rsid w:val="00624C07"/>
    <w:rsid w:val="00625761"/>
    <w:rsid w:val="0062582C"/>
    <w:rsid w:val="00625B0A"/>
    <w:rsid w:val="00626C75"/>
    <w:rsid w:val="00626FA0"/>
    <w:rsid w:val="0062734F"/>
    <w:rsid w:val="00630079"/>
    <w:rsid w:val="006303D8"/>
    <w:rsid w:val="00630C72"/>
    <w:rsid w:val="0063140F"/>
    <w:rsid w:val="00632396"/>
    <w:rsid w:val="006326D4"/>
    <w:rsid w:val="00632C20"/>
    <w:rsid w:val="006337B1"/>
    <w:rsid w:val="006350EE"/>
    <w:rsid w:val="006353F3"/>
    <w:rsid w:val="00635845"/>
    <w:rsid w:val="006366DF"/>
    <w:rsid w:val="00640307"/>
    <w:rsid w:val="00640FCE"/>
    <w:rsid w:val="006416D5"/>
    <w:rsid w:val="0064235D"/>
    <w:rsid w:val="00643067"/>
    <w:rsid w:val="00643114"/>
    <w:rsid w:val="00643340"/>
    <w:rsid w:val="006436E0"/>
    <w:rsid w:val="00644149"/>
    <w:rsid w:val="00646509"/>
    <w:rsid w:val="00646D99"/>
    <w:rsid w:val="006479C4"/>
    <w:rsid w:val="0065021B"/>
    <w:rsid w:val="006504D6"/>
    <w:rsid w:val="00650567"/>
    <w:rsid w:val="006510E9"/>
    <w:rsid w:val="00652B9E"/>
    <w:rsid w:val="00652BF6"/>
    <w:rsid w:val="00652FA6"/>
    <w:rsid w:val="00653358"/>
    <w:rsid w:val="0065352E"/>
    <w:rsid w:val="00653E9C"/>
    <w:rsid w:val="006541A1"/>
    <w:rsid w:val="00654596"/>
    <w:rsid w:val="006547CC"/>
    <w:rsid w:val="00654F4E"/>
    <w:rsid w:val="006551BB"/>
    <w:rsid w:val="00655298"/>
    <w:rsid w:val="00655932"/>
    <w:rsid w:val="00656910"/>
    <w:rsid w:val="00656B94"/>
    <w:rsid w:val="00656E05"/>
    <w:rsid w:val="006574C0"/>
    <w:rsid w:val="00657CA6"/>
    <w:rsid w:val="0066096B"/>
    <w:rsid w:val="0066111B"/>
    <w:rsid w:val="00661C22"/>
    <w:rsid w:val="00662182"/>
    <w:rsid w:val="00662D6D"/>
    <w:rsid w:val="0066417C"/>
    <w:rsid w:val="006662B7"/>
    <w:rsid w:val="006666DA"/>
    <w:rsid w:val="00666EA9"/>
    <w:rsid w:val="00670BE5"/>
    <w:rsid w:val="00670C14"/>
    <w:rsid w:val="00671109"/>
    <w:rsid w:val="0067142E"/>
    <w:rsid w:val="00672305"/>
    <w:rsid w:val="00672522"/>
    <w:rsid w:val="00672E4A"/>
    <w:rsid w:val="00674D79"/>
    <w:rsid w:val="006756ED"/>
    <w:rsid w:val="00675DCF"/>
    <w:rsid w:val="006771F3"/>
    <w:rsid w:val="00677439"/>
    <w:rsid w:val="0067758B"/>
    <w:rsid w:val="0067783E"/>
    <w:rsid w:val="00677F5B"/>
    <w:rsid w:val="006815F7"/>
    <w:rsid w:val="006819B2"/>
    <w:rsid w:val="00682727"/>
    <w:rsid w:val="00682BF2"/>
    <w:rsid w:val="00682FA1"/>
    <w:rsid w:val="0068382A"/>
    <w:rsid w:val="00683F74"/>
    <w:rsid w:val="00683FB3"/>
    <w:rsid w:val="00684C62"/>
    <w:rsid w:val="006854C3"/>
    <w:rsid w:val="006859E9"/>
    <w:rsid w:val="0068740B"/>
    <w:rsid w:val="006909AC"/>
    <w:rsid w:val="006909C4"/>
    <w:rsid w:val="00690D67"/>
    <w:rsid w:val="00690DB1"/>
    <w:rsid w:val="00690ED2"/>
    <w:rsid w:val="006919C5"/>
    <w:rsid w:val="00692618"/>
    <w:rsid w:val="00694431"/>
    <w:rsid w:val="00694978"/>
    <w:rsid w:val="00694F59"/>
    <w:rsid w:val="00695261"/>
    <w:rsid w:val="00695284"/>
    <w:rsid w:val="00695BE5"/>
    <w:rsid w:val="00696821"/>
    <w:rsid w:val="00697BAA"/>
    <w:rsid w:val="006A1108"/>
    <w:rsid w:val="006A19A8"/>
    <w:rsid w:val="006A1A2B"/>
    <w:rsid w:val="006A242E"/>
    <w:rsid w:val="006A267A"/>
    <w:rsid w:val="006A26F7"/>
    <w:rsid w:val="006A2C14"/>
    <w:rsid w:val="006A2C8F"/>
    <w:rsid w:val="006A30DA"/>
    <w:rsid w:val="006A36D0"/>
    <w:rsid w:val="006A416F"/>
    <w:rsid w:val="006A45A9"/>
    <w:rsid w:val="006A4A4B"/>
    <w:rsid w:val="006A5F5A"/>
    <w:rsid w:val="006A6B93"/>
    <w:rsid w:val="006B161F"/>
    <w:rsid w:val="006B1D82"/>
    <w:rsid w:val="006B200A"/>
    <w:rsid w:val="006B2C4A"/>
    <w:rsid w:val="006B4C2F"/>
    <w:rsid w:val="006B5FFE"/>
    <w:rsid w:val="006B670E"/>
    <w:rsid w:val="006B6D38"/>
    <w:rsid w:val="006B6ED3"/>
    <w:rsid w:val="006B7FC0"/>
    <w:rsid w:val="006C02BC"/>
    <w:rsid w:val="006C0BA3"/>
    <w:rsid w:val="006C13E8"/>
    <w:rsid w:val="006C1B70"/>
    <w:rsid w:val="006C2167"/>
    <w:rsid w:val="006C223A"/>
    <w:rsid w:val="006C2BDC"/>
    <w:rsid w:val="006C3B41"/>
    <w:rsid w:val="006C4162"/>
    <w:rsid w:val="006C4D3B"/>
    <w:rsid w:val="006C4D9C"/>
    <w:rsid w:val="006C50B6"/>
    <w:rsid w:val="006C514A"/>
    <w:rsid w:val="006C5796"/>
    <w:rsid w:val="006C66D8"/>
    <w:rsid w:val="006C71C6"/>
    <w:rsid w:val="006C7C48"/>
    <w:rsid w:val="006D00C5"/>
    <w:rsid w:val="006D067F"/>
    <w:rsid w:val="006D1316"/>
    <w:rsid w:val="006D1D7E"/>
    <w:rsid w:val="006D1E24"/>
    <w:rsid w:val="006D2D5F"/>
    <w:rsid w:val="006D35DE"/>
    <w:rsid w:val="006D3AF4"/>
    <w:rsid w:val="006D3CBB"/>
    <w:rsid w:val="006D3FE1"/>
    <w:rsid w:val="006D4D6F"/>
    <w:rsid w:val="006D530C"/>
    <w:rsid w:val="006D554E"/>
    <w:rsid w:val="006D5958"/>
    <w:rsid w:val="006D6C07"/>
    <w:rsid w:val="006D726D"/>
    <w:rsid w:val="006E0403"/>
    <w:rsid w:val="006E1057"/>
    <w:rsid w:val="006E1417"/>
    <w:rsid w:val="006E19AF"/>
    <w:rsid w:val="006E22C3"/>
    <w:rsid w:val="006E401D"/>
    <w:rsid w:val="006E42D1"/>
    <w:rsid w:val="006E4AE6"/>
    <w:rsid w:val="006F0329"/>
    <w:rsid w:val="006F1028"/>
    <w:rsid w:val="006F155B"/>
    <w:rsid w:val="006F34E1"/>
    <w:rsid w:val="006F4552"/>
    <w:rsid w:val="006F4C2B"/>
    <w:rsid w:val="006F4C4E"/>
    <w:rsid w:val="006F69EC"/>
    <w:rsid w:val="006F6A2C"/>
    <w:rsid w:val="006F6E5B"/>
    <w:rsid w:val="006F7E17"/>
    <w:rsid w:val="0070114F"/>
    <w:rsid w:val="00701310"/>
    <w:rsid w:val="00701313"/>
    <w:rsid w:val="00701323"/>
    <w:rsid w:val="007017B2"/>
    <w:rsid w:val="007022FB"/>
    <w:rsid w:val="0070249A"/>
    <w:rsid w:val="00704FF2"/>
    <w:rsid w:val="00705BC0"/>
    <w:rsid w:val="007069DC"/>
    <w:rsid w:val="00707814"/>
    <w:rsid w:val="00707D76"/>
    <w:rsid w:val="00710201"/>
    <w:rsid w:val="007102CD"/>
    <w:rsid w:val="00710323"/>
    <w:rsid w:val="0071056C"/>
    <w:rsid w:val="00710D4C"/>
    <w:rsid w:val="0071194B"/>
    <w:rsid w:val="007129D3"/>
    <w:rsid w:val="00713E60"/>
    <w:rsid w:val="0072023D"/>
    <w:rsid w:val="0072073A"/>
    <w:rsid w:val="00720A32"/>
    <w:rsid w:val="00720EB1"/>
    <w:rsid w:val="007217A0"/>
    <w:rsid w:val="00721D97"/>
    <w:rsid w:val="00722548"/>
    <w:rsid w:val="00723B0B"/>
    <w:rsid w:val="00723CC2"/>
    <w:rsid w:val="00724053"/>
    <w:rsid w:val="00724DB3"/>
    <w:rsid w:val="00724F42"/>
    <w:rsid w:val="007250A3"/>
    <w:rsid w:val="00725C33"/>
    <w:rsid w:val="00726A8F"/>
    <w:rsid w:val="00727AEB"/>
    <w:rsid w:val="00727D79"/>
    <w:rsid w:val="00730198"/>
    <w:rsid w:val="007304B2"/>
    <w:rsid w:val="0073110E"/>
    <w:rsid w:val="0073133A"/>
    <w:rsid w:val="00732459"/>
    <w:rsid w:val="0073288A"/>
    <w:rsid w:val="00732B74"/>
    <w:rsid w:val="007332CB"/>
    <w:rsid w:val="007335FE"/>
    <w:rsid w:val="00733869"/>
    <w:rsid w:val="007342B5"/>
    <w:rsid w:val="0073449A"/>
    <w:rsid w:val="00734A5B"/>
    <w:rsid w:val="00735ACC"/>
    <w:rsid w:val="0073620F"/>
    <w:rsid w:val="00737B6B"/>
    <w:rsid w:val="00740C0A"/>
    <w:rsid w:val="00741328"/>
    <w:rsid w:val="00742288"/>
    <w:rsid w:val="00742482"/>
    <w:rsid w:val="007427E1"/>
    <w:rsid w:val="00743E9A"/>
    <w:rsid w:val="007442F5"/>
    <w:rsid w:val="00744626"/>
    <w:rsid w:val="00744AD4"/>
    <w:rsid w:val="00744E76"/>
    <w:rsid w:val="00745AC8"/>
    <w:rsid w:val="007469FD"/>
    <w:rsid w:val="00746A9C"/>
    <w:rsid w:val="00747B6B"/>
    <w:rsid w:val="00750848"/>
    <w:rsid w:val="007522E2"/>
    <w:rsid w:val="0075287B"/>
    <w:rsid w:val="00753B28"/>
    <w:rsid w:val="00754EB6"/>
    <w:rsid w:val="00755083"/>
    <w:rsid w:val="00755DB4"/>
    <w:rsid w:val="007562E6"/>
    <w:rsid w:val="00756904"/>
    <w:rsid w:val="00756E85"/>
    <w:rsid w:val="00757D40"/>
    <w:rsid w:val="00760812"/>
    <w:rsid w:val="00760BB2"/>
    <w:rsid w:val="00761926"/>
    <w:rsid w:val="0076307D"/>
    <w:rsid w:val="00763094"/>
    <w:rsid w:val="0076607C"/>
    <w:rsid w:val="007662B5"/>
    <w:rsid w:val="00767471"/>
    <w:rsid w:val="00771A59"/>
    <w:rsid w:val="0077370C"/>
    <w:rsid w:val="0077466B"/>
    <w:rsid w:val="00774940"/>
    <w:rsid w:val="007754C4"/>
    <w:rsid w:val="00775EDA"/>
    <w:rsid w:val="0077751F"/>
    <w:rsid w:val="007778A0"/>
    <w:rsid w:val="00777E97"/>
    <w:rsid w:val="00780483"/>
    <w:rsid w:val="00780CCB"/>
    <w:rsid w:val="00780CCC"/>
    <w:rsid w:val="007813E5"/>
    <w:rsid w:val="00781472"/>
    <w:rsid w:val="0078165B"/>
    <w:rsid w:val="00781F0F"/>
    <w:rsid w:val="00782664"/>
    <w:rsid w:val="007838D8"/>
    <w:rsid w:val="007848CB"/>
    <w:rsid w:val="00784B22"/>
    <w:rsid w:val="0078534D"/>
    <w:rsid w:val="0078546D"/>
    <w:rsid w:val="007864E8"/>
    <w:rsid w:val="00786B47"/>
    <w:rsid w:val="0078727C"/>
    <w:rsid w:val="007875E4"/>
    <w:rsid w:val="00787719"/>
    <w:rsid w:val="00787BAC"/>
    <w:rsid w:val="00787CF6"/>
    <w:rsid w:val="0079049D"/>
    <w:rsid w:val="00790CA0"/>
    <w:rsid w:val="00790FD3"/>
    <w:rsid w:val="0079169D"/>
    <w:rsid w:val="00792C78"/>
    <w:rsid w:val="007933A9"/>
    <w:rsid w:val="00793B9D"/>
    <w:rsid w:val="00793DC5"/>
    <w:rsid w:val="0079417E"/>
    <w:rsid w:val="00794B9A"/>
    <w:rsid w:val="00795DEB"/>
    <w:rsid w:val="00795EB7"/>
    <w:rsid w:val="00796823"/>
    <w:rsid w:val="0079740D"/>
    <w:rsid w:val="0079769B"/>
    <w:rsid w:val="00797AA0"/>
    <w:rsid w:val="00797DAE"/>
    <w:rsid w:val="007A0C28"/>
    <w:rsid w:val="007A10D5"/>
    <w:rsid w:val="007A2E55"/>
    <w:rsid w:val="007A3137"/>
    <w:rsid w:val="007A4CE6"/>
    <w:rsid w:val="007A7099"/>
    <w:rsid w:val="007A74F5"/>
    <w:rsid w:val="007B08A1"/>
    <w:rsid w:val="007B09F5"/>
    <w:rsid w:val="007B1134"/>
    <w:rsid w:val="007B1811"/>
    <w:rsid w:val="007B18D8"/>
    <w:rsid w:val="007B2030"/>
    <w:rsid w:val="007B20AA"/>
    <w:rsid w:val="007B2202"/>
    <w:rsid w:val="007B2858"/>
    <w:rsid w:val="007B2A65"/>
    <w:rsid w:val="007B32DC"/>
    <w:rsid w:val="007B3C9A"/>
    <w:rsid w:val="007B57DE"/>
    <w:rsid w:val="007B5DDF"/>
    <w:rsid w:val="007B7100"/>
    <w:rsid w:val="007B7187"/>
    <w:rsid w:val="007B7495"/>
    <w:rsid w:val="007B7CDE"/>
    <w:rsid w:val="007C016D"/>
    <w:rsid w:val="007C095F"/>
    <w:rsid w:val="007C1028"/>
    <w:rsid w:val="007C17D5"/>
    <w:rsid w:val="007C1A44"/>
    <w:rsid w:val="007C1F5C"/>
    <w:rsid w:val="007C25AC"/>
    <w:rsid w:val="007C2DD0"/>
    <w:rsid w:val="007C321C"/>
    <w:rsid w:val="007C33A6"/>
    <w:rsid w:val="007C563E"/>
    <w:rsid w:val="007C6BBA"/>
    <w:rsid w:val="007C7B54"/>
    <w:rsid w:val="007C7BB8"/>
    <w:rsid w:val="007D06E6"/>
    <w:rsid w:val="007D1A7F"/>
    <w:rsid w:val="007D2689"/>
    <w:rsid w:val="007D2A9D"/>
    <w:rsid w:val="007D41BF"/>
    <w:rsid w:val="007D4F8A"/>
    <w:rsid w:val="007D4FB2"/>
    <w:rsid w:val="007D5582"/>
    <w:rsid w:val="007D58BF"/>
    <w:rsid w:val="007D5ACC"/>
    <w:rsid w:val="007D7057"/>
    <w:rsid w:val="007E051A"/>
    <w:rsid w:val="007E1392"/>
    <w:rsid w:val="007E235D"/>
    <w:rsid w:val="007E26E9"/>
    <w:rsid w:val="007E2EF9"/>
    <w:rsid w:val="007E34F3"/>
    <w:rsid w:val="007E370B"/>
    <w:rsid w:val="007E43E4"/>
    <w:rsid w:val="007E648C"/>
    <w:rsid w:val="007E7D52"/>
    <w:rsid w:val="007F03B5"/>
    <w:rsid w:val="007F03F4"/>
    <w:rsid w:val="007F04C6"/>
    <w:rsid w:val="007F08FF"/>
    <w:rsid w:val="007F09F2"/>
    <w:rsid w:val="007F2D37"/>
    <w:rsid w:val="007F2E08"/>
    <w:rsid w:val="007F392F"/>
    <w:rsid w:val="007F3D69"/>
    <w:rsid w:val="007F4297"/>
    <w:rsid w:val="007F4AA2"/>
    <w:rsid w:val="007F5398"/>
    <w:rsid w:val="007F7AA7"/>
    <w:rsid w:val="007F7EC4"/>
    <w:rsid w:val="00800199"/>
    <w:rsid w:val="0080051E"/>
    <w:rsid w:val="008007F7"/>
    <w:rsid w:val="00800B57"/>
    <w:rsid w:val="00800CA6"/>
    <w:rsid w:val="00801DE4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2AA0"/>
    <w:rsid w:val="00813245"/>
    <w:rsid w:val="00814BE5"/>
    <w:rsid w:val="00815017"/>
    <w:rsid w:val="00815AA2"/>
    <w:rsid w:val="00815CCD"/>
    <w:rsid w:val="00816F31"/>
    <w:rsid w:val="008170D0"/>
    <w:rsid w:val="00820098"/>
    <w:rsid w:val="00822D7B"/>
    <w:rsid w:val="00822F25"/>
    <w:rsid w:val="00823EDD"/>
    <w:rsid w:val="00825032"/>
    <w:rsid w:val="008259DB"/>
    <w:rsid w:val="00825F6A"/>
    <w:rsid w:val="00825F97"/>
    <w:rsid w:val="00826101"/>
    <w:rsid w:val="0082689F"/>
    <w:rsid w:val="00827B46"/>
    <w:rsid w:val="00827D94"/>
    <w:rsid w:val="00830B22"/>
    <w:rsid w:val="00830E1C"/>
    <w:rsid w:val="00830EBB"/>
    <w:rsid w:val="008314DA"/>
    <w:rsid w:val="00831847"/>
    <w:rsid w:val="00832DF3"/>
    <w:rsid w:val="00833379"/>
    <w:rsid w:val="00833E6F"/>
    <w:rsid w:val="0083484D"/>
    <w:rsid w:val="00834FE2"/>
    <w:rsid w:val="008350FE"/>
    <w:rsid w:val="00835AE6"/>
    <w:rsid w:val="008378CB"/>
    <w:rsid w:val="00837E8F"/>
    <w:rsid w:val="0084067A"/>
    <w:rsid w:val="00840B72"/>
    <w:rsid w:val="00840BBE"/>
    <w:rsid w:val="00840DE0"/>
    <w:rsid w:val="00842FBC"/>
    <w:rsid w:val="00844CDD"/>
    <w:rsid w:val="00844CE8"/>
    <w:rsid w:val="00844DD5"/>
    <w:rsid w:val="00845A5C"/>
    <w:rsid w:val="00845D11"/>
    <w:rsid w:val="00847C73"/>
    <w:rsid w:val="00847EE3"/>
    <w:rsid w:val="0085098A"/>
    <w:rsid w:val="00850C3E"/>
    <w:rsid w:val="00851443"/>
    <w:rsid w:val="0085159C"/>
    <w:rsid w:val="008515D4"/>
    <w:rsid w:val="00853333"/>
    <w:rsid w:val="008533FD"/>
    <w:rsid w:val="0085487A"/>
    <w:rsid w:val="008554CE"/>
    <w:rsid w:val="00856568"/>
    <w:rsid w:val="00856E55"/>
    <w:rsid w:val="00857257"/>
    <w:rsid w:val="008575BA"/>
    <w:rsid w:val="00857F3C"/>
    <w:rsid w:val="00860623"/>
    <w:rsid w:val="008607A8"/>
    <w:rsid w:val="00860B42"/>
    <w:rsid w:val="008611AD"/>
    <w:rsid w:val="00861551"/>
    <w:rsid w:val="00861FEE"/>
    <w:rsid w:val="00862027"/>
    <w:rsid w:val="0086217F"/>
    <w:rsid w:val="00862A6F"/>
    <w:rsid w:val="0086354A"/>
    <w:rsid w:val="00863A29"/>
    <w:rsid w:val="008646F6"/>
    <w:rsid w:val="00864DE1"/>
    <w:rsid w:val="00865EDE"/>
    <w:rsid w:val="00866A0C"/>
    <w:rsid w:val="008675E0"/>
    <w:rsid w:val="0086763B"/>
    <w:rsid w:val="00870055"/>
    <w:rsid w:val="00870576"/>
    <w:rsid w:val="00870772"/>
    <w:rsid w:val="0087100F"/>
    <w:rsid w:val="008732D6"/>
    <w:rsid w:val="00874418"/>
    <w:rsid w:val="00874AB4"/>
    <w:rsid w:val="00875EB1"/>
    <w:rsid w:val="008768CA"/>
    <w:rsid w:val="00877BFB"/>
    <w:rsid w:val="00877EF9"/>
    <w:rsid w:val="00880127"/>
    <w:rsid w:val="00880559"/>
    <w:rsid w:val="00880811"/>
    <w:rsid w:val="00880AE9"/>
    <w:rsid w:val="00881328"/>
    <w:rsid w:val="008818E2"/>
    <w:rsid w:val="00881DD4"/>
    <w:rsid w:val="00881F6B"/>
    <w:rsid w:val="00882533"/>
    <w:rsid w:val="008829DF"/>
    <w:rsid w:val="00883039"/>
    <w:rsid w:val="00883501"/>
    <w:rsid w:val="00883D17"/>
    <w:rsid w:val="008849F5"/>
    <w:rsid w:val="0088606C"/>
    <w:rsid w:val="0088726A"/>
    <w:rsid w:val="00887CE0"/>
    <w:rsid w:val="008901EA"/>
    <w:rsid w:val="00890D75"/>
    <w:rsid w:val="00892166"/>
    <w:rsid w:val="008925A5"/>
    <w:rsid w:val="00892D9D"/>
    <w:rsid w:val="008933E0"/>
    <w:rsid w:val="008946AD"/>
    <w:rsid w:val="00894B26"/>
    <w:rsid w:val="00895A0B"/>
    <w:rsid w:val="00895FC5"/>
    <w:rsid w:val="008961F0"/>
    <w:rsid w:val="00896CB6"/>
    <w:rsid w:val="00897A9A"/>
    <w:rsid w:val="008A092A"/>
    <w:rsid w:val="008A0A83"/>
    <w:rsid w:val="008A115B"/>
    <w:rsid w:val="008A1626"/>
    <w:rsid w:val="008A2511"/>
    <w:rsid w:val="008A251D"/>
    <w:rsid w:val="008A331F"/>
    <w:rsid w:val="008A419B"/>
    <w:rsid w:val="008A7DD7"/>
    <w:rsid w:val="008B10CF"/>
    <w:rsid w:val="008B3C42"/>
    <w:rsid w:val="008B3D45"/>
    <w:rsid w:val="008B5306"/>
    <w:rsid w:val="008B63C9"/>
    <w:rsid w:val="008B74AF"/>
    <w:rsid w:val="008B7566"/>
    <w:rsid w:val="008C1F69"/>
    <w:rsid w:val="008C218F"/>
    <w:rsid w:val="008C285A"/>
    <w:rsid w:val="008C2E2A"/>
    <w:rsid w:val="008C3057"/>
    <w:rsid w:val="008C3B37"/>
    <w:rsid w:val="008C3BA0"/>
    <w:rsid w:val="008C3DC4"/>
    <w:rsid w:val="008C4E29"/>
    <w:rsid w:val="008C55C1"/>
    <w:rsid w:val="008C7C67"/>
    <w:rsid w:val="008D07A0"/>
    <w:rsid w:val="008D19D1"/>
    <w:rsid w:val="008D1CDD"/>
    <w:rsid w:val="008D2580"/>
    <w:rsid w:val="008D2E4D"/>
    <w:rsid w:val="008D3BA5"/>
    <w:rsid w:val="008D49D8"/>
    <w:rsid w:val="008D5188"/>
    <w:rsid w:val="008D5311"/>
    <w:rsid w:val="008D61D6"/>
    <w:rsid w:val="008D6817"/>
    <w:rsid w:val="008E0988"/>
    <w:rsid w:val="008E198F"/>
    <w:rsid w:val="008E1D3C"/>
    <w:rsid w:val="008E1F1D"/>
    <w:rsid w:val="008E2A06"/>
    <w:rsid w:val="008E3090"/>
    <w:rsid w:val="008E3C49"/>
    <w:rsid w:val="008E4AF8"/>
    <w:rsid w:val="008E4E2C"/>
    <w:rsid w:val="008E53F1"/>
    <w:rsid w:val="008E7625"/>
    <w:rsid w:val="008E799C"/>
    <w:rsid w:val="008F21AA"/>
    <w:rsid w:val="008F396F"/>
    <w:rsid w:val="008F3DCD"/>
    <w:rsid w:val="008F41D4"/>
    <w:rsid w:val="008F4321"/>
    <w:rsid w:val="008F4466"/>
    <w:rsid w:val="008F5C9C"/>
    <w:rsid w:val="008F6945"/>
    <w:rsid w:val="008F701B"/>
    <w:rsid w:val="008F74D4"/>
    <w:rsid w:val="0090129C"/>
    <w:rsid w:val="0090177D"/>
    <w:rsid w:val="00901D5C"/>
    <w:rsid w:val="00902165"/>
    <w:rsid w:val="0090271F"/>
    <w:rsid w:val="00902769"/>
    <w:rsid w:val="009027DA"/>
    <w:rsid w:val="00902DB9"/>
    <w:rsid w:val="00903709"/>
    <w:rsid w:val="009041FB"/>
    <w:rsid w:val="009042ED"/>
    <w:rsid w:val="0090466A"/>
    <w:rsid w:val="00905482"/>
    <w:rsid w:val="00907FE0"/>
    <w:rsid w:val="0091035F"/>
    <w:rsid w:val="00912E02"/>
    <w:rsid w:val="00913869"/>
    <w:rsid w:val="009139F6"/>
    <w:rsid w:val="00913AA1"/>
    <w:rsid w:val="0091471D"/>
    <w:rsid w:val="0091662D"/>
    <w:rsid w:val="00920120"/>
    <w:rsid w:val="00920BBD"/>
    <w:rsid w:val="0092120B"/>
    <w:rsid w:val="00921791"/>
    <w:rsid w:val="00921E6D"/>
    <w:rsid w:val="0092209D"/>
    <w:rsid w:val="00923655"/>
    <w:rsid w:val="00923C5B"/>
    <w:rsid w:val="0092466D"/>
    <w:rsid w:val="0092601D"/>
    <w:rsid w:val="0092610E"/>
    <w:rsid w:val="00926753"/>
    <w:rsid w:val="00927245"/>
    <w:rsid w:val="00930878"/>
    <w:rsid w:val="00931699"/>
    <w:rsid w:val="009322D7"/>
    <w:rsid w:val="0093304B"/>
    <w:rsid w:val="009338CB"/>
    <w:rsid w:val="00934224"/>
    <w:rsid w:val="00934EEC"/>
    <w:rsid w:val="00935E16"/>
    <w:rsid w:val="00936071"/>
    <w:rsid w:val="0093630A"/>
    <w:rsid w:val="00936F38"/>
    <w:rsid w:val="009376AF"/>
    <w:rsid w:val="009376CD"/>
    <w:rsid w:val="00937A46"/>
    <w:rsid w:val="00937D41"/>
    <w:rsid w:val="00940212"/>
    <w:rsid w:val="009428FC"/>
    <w:rsid w:val="00942EC2"/>
    <w:rsid w:val="0094331E"/>
    <w:rsid w:val="0094474E"/>
    <w:rsid w:val="00944EC6"/>
    <w:rsid w:val="00944EDC"/>
    <w:rsid w:val="00945B9B"/>
    <w:rsid w:val="00945F88"/>
    <w:rsid w:val="009461D5"/>
    <w:rsid w:val="00946615"/>
    <w:rsid w:val="009478C0"/>
    <w:rsid w:val="00950308"/>
    <w:rsid w:val="009504CA"/>
    <w:rsid w:val="009505D8"/>
    <w:rsid w:val="009508D2"/>
    <w:rsid w:val="00950B99"/>
    <w:rsid w:val="00951156"/>
    <w:rsid w:val="009513CE"/>
    <w:rsid w:val="0095144D"/>
    <w:rsid w:val="00951780"/>
    <w:rsid w:val="00952941"/>
    <w:rsid w:val="00952D55"/>
    <w:rsid w:val="0095343C"/>
    <w:rsid w:val="00954E53"/>
    <w:rsid w:val="00955E64"/>
    <w:rsid w:val="00955EC6"/>
    <w:rsid w:val="00955FB6"/>
    <w:rsid w:val="0095778B"/>
    <w:rsid w:val="009607A6"/>
    <w:rsid w:val="00961518"/>
    <w:rsid w:val="00961525"/>
    <w:rsid w:val="00961B32"/>
    <w:rsid w:val="00962455"/>
    <w:rsid w:val="00962509"/>
    <w:rsid w:val="00964716"/>
    <w:rsid w:val="00965E6D"/>
    <w:rsid w:val="00967F93"/>
    <w:rsid w:val="00970666"/>
    <w:rsid w:val="00970DB3"/>
    <w:rsid w:val="009714B4"/>
    <w:rsid w:val="00971A5C"/>
    <w:rsid w:val="009726A0"/>
    <w:rsid w:val="009727CD"/>
    <w:rsid w:val="0097280A"/>
    <w:rsid w:val="0097296F"/>
    <w:rsid w:val="00972FBD"/>
    <w:rsid w:val="00973D04"/>
    <w:rsid w:val="00973D67"/>
    <w:rsid w:val="00974218"/>
    <w:rsid w:val="009744B8"/>
    <w:rsid w:val="0097468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130"/>
    <w:rsid w:val="00981527"/>
    <w:rsid w:val="00982DAE"/>
    <w:rsid w:val="0098379E"/>
    <w:rsid w:val="00983FFE"/>
    <w:rsid w:val="00986350"/>
    <w:rsid w:val="00986666"/>
    <w:rsid w:val="00986B60"/>
    <w:rsid w:val="00986FD2"/>
    <w:rsid w:val="0099153D"/>
    <w:rsid w:val="009928A9"/>
    <w:rsid w:val="009932BF"/>
    <w:rsid w:val="00995D8C"/>
    <w:rsid w:val="00996762"/>
    <w:rsid w:val="009969CF"/>
    <w:rsid w:val="00996F94"/>
    <w:rsid w:val="00997490"/>
    <w:rsid w:val="0099772A"/>
    <w:rsid w:val="00997882"/>
    <w:rsid w:val="00997A05"/>
    <w:rsid w:val="00997F2F"/>
    <w:rsid w:val="00997FAD"/>
    <w:rsid w:val="009A07BF"/>
    <w:rsid w:val="009A0AF3"/>
    <w:rsid w:val="009A1786"/>
    <w:rsid w:val="009A2EEE"/>
    <w:rsid w:val="009A3DA9"/>
    <w:rsid w:val="009A3DB7"/>
    <w:rsid w:val="009A420C"/>
    <w:rsid w:val="009A4931"/>
    <w:rsid w:val="009A55EB"/>
    <w:rsid w:val="009A5858"/>
    <w:rsid w:val="009A5A01"/>
    <w:rsid w:val="009A5A78"/>
    <w:rsid w:val="009A5DBC"/>
    <w:rsid w:val="009A642A"/>
    <w:rsid w:val="009A6600"/>
    <w:rsid w:val="009B0786"/>
    <w:rsid w:val="009B07CD"/>
    <w:rsid w:val="009B0945"/>
    <w:rsid w:val="009B13FA"/>
    <w:rsid w:val="009B26F6"/>
    <w:rsid w:val="009B3506"/>
    <w:rsid w:val="009B3827"/>
    <w:rsid w:val="009B6134"/>
    <w:rsid w:val="009B647D"/>
    <w:rsid w:val="009B7B06"/>
    <w:rsid w:val="009C11B5"/>
    <w:rsid w:val="009C19E9"/>
    <w:rsid w:val="009C48EB"/>
    <w:rsid w:val="009C679C"/>
    <w:rsid w:val="009C77DC"/>
    <w:rsid w:val="009D08BE"/>
    <w:rsid w:val="009D0942"/>
    <w:rsid w:val="009D2DBF"/>
    <w:rsid w:val="009D346A"/>
    <w:rsid w:val="009D34DE"/>
    <w:rsid w:val="009D3B87"/>
    <w:rsid w:val="009D4301"/>
    <w:rsid w:val="009D430E"/>
    <w:rsid w:val="009D5198"/>
    <w:rsid w:val="009D5A5D"/>
    <w:rsid w:val="009D5B64"/>
    <w:rsid w:val="009D65F2"/>
    <w:rsid w:val="009D6EB9"/>
    <w:rsid w:val="009D7229"/>
    <w:rsid w:val="009D7467"/>
    <w:rsid w:val="009D74A6"/>
    <w:rsid w:val="009E0B24"/>
    <w:rsid w:val="009E0B98"/>
    <w:rsid w:val="009E0E87"/>
    <w:rsid w:val="009E10EF"/>
    <w:rsid w:val="009E2DC5"/>
    <w:rsid w:val="009E2F4E"/>
    <w:rsid w:val="009E3E2B"/>
    <w:rsid w:val="009E5449"/>
    <w:rsid w:val="009E55AC"/>
    <w:rsid w:val="009E6FD1"/>
    <w:rsid w:val="009E709B"/>
    <w:rsid w:val="009E735A"/>
    <w:rsid w:val="009E7EC4"/>
    <w:rsid w:val="009F063D"/>
    <w:rsid w:val="009F171C"/>
    <w:rsid w:val="009F1A99"/>
    <w:rsid w:val="009F1FD3"/>
    <w:rsid w:val="009F2127"/>
    <w:rsid w:val="009F2206"/>
    <w:rsid w:val="009F2CB9"/>
    <w:rsid w:val="009F3043"/>
    <w:rsid w:val="009F3C17"/>
    <w:rsid w:val="009F42A0"/>
    <w:rsid w:val="009F445F"/>
    <w:rsid w:val="009F4AE1"/>
    <w:rsid w:val="009F5224"/>
    <w:rsid w:val="009F79C9"/>
    <w:rsid w:val="009F7A1A"/>
    <w:rsid w:val="00A0007F"/>
    <w:rsid w:val="00A00170"/>
    <w:rsid w:val="00A0066E"/>
    <w:rsid w:val="00A015C2"/>
    <w:rsid w:val="00A027CA"/>
    <w:rsid w:val="00A03496"/>
    <w:rsid w:val="00A04DDF"/>
    <w:rsid w:val="00A05AFB"/>
    <w:rsid w:val="00A069B0"/>
    <w:rsid w:val="00A06AD1"/>
    <w:rsid w:val="00A0700E"/>
    <w:rsid w:val="00A0718F"/>
    <w:rsid w:val="00A076C2"/>
    <w:rsid w:val="00A10516"/>
    <w:rsid w:val="00A10F02"/>
    <w:rsid w:val="00A10F2C"/>
    <w:rsid w:val="00A11369"/>
    <w:rsid w:val="00A11EB1"/>
    <w:rsid w:val="00A12E91"/>
    <w:rsid w:val="00A13227"/>
    <w:rsid w:val="00A13A04"/>
    <w:rsid w:val="00A147AD"/>
    <w:rsid w:val="00A169E0"/>
    <w:rsid w:val="00A17C4E"/>
    <w:rsid w:val="00A204CA"/>
    <w:rsid w:val="00A209D6"/>
    <w:rsid w:val="00A22465"/>
    <w:rsid w:val="00A22738"/>
    <w:rsid w:val="00A247E3"/>
    <w:rsid w:val="00A2517B"/>
    <w:rsid w:val="00A255A1"/>
    <w:rsid w:val="00A26B45"/>
    <w:rsid w:val="00A27DC6"/>
    <w:rsid w:val="00A30132"/>
    <w:rsid w:val="00A3023F"/>
    <w:rsid w:val="00A31A0A"/>
    <w:rsid w:val="00A31B24"/>
    <w:rsid w:val="00A33876"/>
    <w:rsid w:val="00A339B6"/>
    <w:rsid w:val="00A33D77"/>
    <w:rsid w:val="00A33FE1"/>
    <w:rsid w:val="00A347BE"/>
    <w:rsid w:val="00A34C56"/>
    <w:rsid w:val="00A36CDE"/>
    <w:rsid w:val="00A409FF"/>
    <w:rsid w:val="00A41724"/>
    <w:rsid w:val="00A41829"/>
    <w:rsid w:val="00A419FA"/>
    <w:rsid w:val="00A4287F"/>
    <w:rsid w:val="00A430EC"/>
    <w:rsid w:val="00A4371D"/>
    <w:rsid w:val="00A44335"/>
    <w:rsid w:val="00A448B3"/>
    <w:rsid w:val="00A45463"/>
    <w:rsid w:val="00A45C18"/>
    <w:rsid w:val="00A4645A"/>
    <w:rsid w:val="00A466D4"/>
    <w:rsid w:val="00A47F02"/>
    <w:rsid w:val="00A5027B"/>
    <w:rsid w:val="00A5131C"/>
    <w:rsid w:val="00A53080"/>
    <w:rsid w:val="00A53724"/>
    <w:rsid w:val="00A54043"/>
    <w:rsid w:val="00A54B2B"/>
    <w:rsid w:val="00A569E6"/>
    <w:rsid w:val="00A60093"/>
    <w:rsid w:val="00A607F6"/>
    <w:rsid w:val="00A60806"/>
    <w:rsid w:val="00A61703"/>
    <w:rsid w:val="00A6319E"/>
    <w:rsid w:val="00A631A0"/>
    <w:rsid w:val="00A639A6"/>
    <w:rsid w:val="00A64AFF"/>
    <w:rsid w:val="00A657D6"/>
    <w:rsid w:val="00A664AC"/>
    <w:rsid w:val="00A664C3"/>
    <w:rsid w:val="00A6783C"/>
    <w:rsid w:val="00A7016D"/>
    <w:rsid w:val="00A70838"/>
    <w:rsid w:val="00A72629"/>
    <w:rsid w:val="00A7298F"/>
    <w:rsid w:val="00A738D9"/>
    <w:rsid w:val="00A745A3"/>
    <w:rsid w:val="00A749AA"/>
    <w:rsid w:val="00A75A4F"/>
    <w:rsid w:val="00A76932"/>
    <w:rsid w:val="00A80280"/>
    <w:rsid w:val="00A81F12"/>
    <w:rsid w:val="00A82346"/>
    <w:rsid w:val="00A82C04"/>
    <w:rsid w:val="00A83EEF"/>
    <w:rsid w:val="00A844D5"/>
    <w:rsid w:val="00A85727"/>
    <w:rsid w:val="00A860CF"/>
    <w:rsid w:val="00A86B93"/>
    <w:rsid w:val="00A87B08"/>
    <w:rsid w:val="00A90727"/>
    <w:rsid w:val="00A910F5"/>
    <w:rsid w:val="00A91596"/>
    <w:rsid w:val="00A931C3"/>
    <w:rsid w:val="00A93EB5"/>
    <w:rsid w:val="00A949C3"/>
    <w:rsid w:val="00A94D27"/>
    <w:rsid w:val="00A9671C"/>
    <w:rsid w:val="00A97DCF"/>
    <w:rsid w:val="00AA1553"/>
    <w:rsid w:val="00AA1BCE"/>
    <w:rsid w:val="00AA257C"/>
    <w:rsid w:val="00AA2D42"/>
    <w:rsid w:val="00AA48A0"/>
    <w:rsid w:val="00AA49FD"/>
    <w:rsid w:val="00AA4CA6"/>
    <w:rsid w:val="00AA4F5A"/>
    <w:rsid w:val="00AA51F6"/>
    <w:rsid w:val="00AA5A02"/>
    <w:rsid w:val="00AA610D"/>
    <w:rsid w:val="00AA6D24"/>
    <w:rsid w:val="00AB0924"/>
    <w:rsid w:val="00AB0E23"/>
    <w:rsid w:val="00AB11DA"/>
    <w:rsid w:val="00AB13A1"/>
    <w:rsid w:val="00AB18A4"/>
    <w:rsid w:val="00AB20DF"/>
    <w:rsid w:val="00AB29AB"/>
    <w:rsid w:val="00AB2C03"/>
    <w:rsid w:val="00AB3296"/>
    <w:rsid w:val="00AB3DDD"/>
    <w:rsid w:val="00AB4454"/>
    <w:rsid w:val="00AB4571"/>
    <w:rsid w:val="00AB6344"/>
    <w:rsid w:val="00AB6F7B"/>
    <w:rsid w:val="00AC167C"/>
    <w:rsid w:val="00AC1A0A"/>
    <w:rsid w:val="00AC25A4"/>
    <w:rsid w:val="00AC2BCD"/>
    <w:rsid w:val="00AC3873"/>
    <w:rsid w:val="00AC4D2C"/>
    <w:rsid w:val="00AC507F"/>
    <w:rsid w:val="00AC5D59"/>
    <w:rsid w:val="00AC66B0"/>
    <w:rsid w:val="00AC6887"/>
    <w:rsid w:val="00AD3082"/>
    <w:rsid w:val="00AD6095"/>
    <w:rsid w:val="00AE3443"/>
    <w:rsid w:val="00AE4095"/>
    <w:rsid w:val="00AE4140"/>
    <w:rsid w:val="00AE48B4"/>
    <w:rsid w:val="00AE59C8"/>
    <w:rsid w:val="00AE5D2D"/>
    <w:rsid w:val="00AE64F9"/>
    <w:rsid w:val="00AE7702"/>
    <w:rsid w:val="00AF029C"/>
    <w:rsid w:val="00AF0458"/>
    <w:rsid w:val="00AF0B77"/>
    <w:rsid w:val="00AF1733"/>
    <w:rsid w:val="00AF1776"/>
    <w:rsid w:val="00AF2441"/>
    <w:rsid w:val="00AF371E"/>
    <w:rsid w:val="00AF431D"/>
    <w:rsid w:val="00AF4DB9"/>
    <w:rsid w:val="00AF58D3"/>
    <w:rsid w:val="00AF5CA0"/>
    <w:rsid w:val="00AF5FF0"/>
    <w:rsid w:val="00AF649F"/>
    <w:rsid w:val="00AF6C28"/>
    <w:rsid w:val="00AF7C5F"/>
    <w:rsid w:val="00B01812"/>
    <w:rsid w:val="00B01F7D"/>
    <w:rsid w:val="00B02FB4"/>
    <w:rsid w:val="00B035EB"/>
    <w:rsid w:val="00B0385E"/>
    <w:rsid w:val="00B0431C"/>
    <w:rsid w:val="00B04A76"/>
    <w:rsid w:val="00B0512F"/>
    <w:rsid w:val="00B05380"/>
    <w:rsid w:val="00B058E3"/>
    <w:rsid w:val="00B05962"/>
    <w:rsid w:val="00B05C08"/>
    <w:rsid w:val="00B06D94"/>
    <w:rsid w:val="00B06EB3"/>
    <w:rsid w:val="00B070C7"/>
    <w:rsid w:val="00B0780A"/>
    <w:rsid w:val="00B10406"/>
    <w:rsid w:val="00B1055C"/>
    <w:rsid w:val="00B10B0A"/>
    <w:rsid w:val="00B10F58"/>
    <w:rsid w:val="00B113DC"/>
    <w:rsid w:val="00B119D7"/>
    <w:rsid w:val="00B11C41"/>
    <w:rsid w:val="00B11C8B"/>
    <w:rsid w:val="00B11EAC"/>
    <w:rsid w:val="00B13A48"/>
    <w:rsid w:val="00B14B63"/>
    <w:rsid w:val="00B14EC3"/>
    <w:rsid w:val="00B15449"/>
    <w:rsid w:val="00B157CB"/>
    <w:rsid w:val="00B15B76"/>
    <w:rsid w:val="00B15E07"/>
    <w:rsid w:val="00B161A6"/>
    <w:rsid w:val="00B16C2F"/>
    <w:rsid w:val="00B176C9"/>
    <w:rsid w:val="00B234F2"/>
    <w:rsid w:val="00B23EF1"/>
    <w:rsid w:val="00B25CF2"/>
    <w:rsid w:val="00B25D3B"/>
    <w:rsid w:val="00B25FC6"/>
    <w:rsid w:val="00B2602A"/>
    <w:rsid w:val="00B261CD"/>
    <w:rsid w:val="00B26BE1"/>
    <w:rsid w:val="00B272EF"/>
    <w:rsid w:val="00B27303"/>
    <w:rsid w:val="00B30F00"/>
    <w:rsid w:val="00B30F22"/>
    <w:rsid w:val="00B30FD2"/>
    <w:rsid w:val="00B314DB"/>
    <w:rsid w:val="00B31F1F"/>
    <w:rsid w:val="00B3205D"/>
    <w:rsid w:val="00B34577"/>
    <w:rsid w:val="00B35293"/>
    <w:rsid w:val="00B35947"/>
    <w:rsid w:val="00B35B87"/>
    <w:rsid w:val="00B35D9F"/>
    <w:rsid w:val="00B3722E"/>
    <w:rsid w:val="00B40218"/>
    <w:rsid w:val="00B4135E"/>
    <w:rsid w:val="00B413F2"/>
    <w:rsid w:val="00B41925"/>
    <w:rsid w:val="00B422C6"/>
    <w:rsid w:val="00B423D7"/>
    <w:rsid w:val="00B42C2E"/>
    <w:rsid w:val="00B45344"/>
    <w:rsid w:val="00B46231"/>
    <w:rsid w:val="00B4636F"/>
    <w:rsid w:val="00B46570"/>
    <w:rsid w:val="00B46E85"/>
    <w:rsid w:val="00B47C49"/>
    <w:rsid w:val="00B47DD3"/>
    <w:rsid w:val="00B47FD1"/>
    <w:rsid w:val="00B50369"/>
    <w:rsid w:val="00B51007"/>
    <w:rsid w:val="00B516BB"/>
    <w:rsid w:val="00B5287E"/>
    <w:rsid w:val="00B53DBA"/>
    <w:rsid w:val="00B54E39"/>
    <w:rsid w:val="00B55159"/>
    <w:rsid w:val="00B56A82"/>
    <w:rsid w:val="00B56C44"/>
    <w:rsid w:val="00B606E6"/>
    <w:rsid w:val="00B60D60"/>
    <w:rsid w:val="00B61B7C"/>
    <w:rsid w:val="00B61F7D"/>
    <w:rsid w:val="00B626F4"/>
    <w:rsid w:val="00B63540"/>
    <w:rsid w:val="00B64737"/>
    <w:rsid w:val="00B65060"/>
    <w:rsid w:val="00B657DE"/>
    <w:rsid w:val="00B65AA8"/>
    <w:rsid w:val="00B6672E"/>
    <w:rsid w:val="00B66E42"/>
    <w:rsid w:val="00B6762A"/>
    <w:rsid w:val="00B70EF2"/>
    <w:rsid w:val="00B710DA"/>
    <w:rsid w:val="00B725C5"/>
    <w:rsid w:val="00B726D8"/>
    <w:rsid w:val="00B72962"/>
    <w:rsid w:val="00B73674"/>
    <w:rsid w:val="00B74280"/>
    <w:rsid w:val="00B7538C"/>
    <w:rsid w:val="00B76953"/>
    <w:rsid w:val="00B769DA"/>
    <w:rsid w:val="00B775D5"/>
    <w:rsid w:val="00B8075F"/>
    <w:rsid w:val="00B812B8"/>
    <w:rsid w:val="00B826CB"/>
    <w:rsid w:val="00B83EAA"/>
    <w:rsid w:val="00B84B49"/>
    <w:rsid w:val="00B84DB2"/>
    <w:rsid w:val="00B873FD"/>
    <w:rsid w:val="00B90895"/>
    <w:rsid w:val="00B92304"/>
    <w:rsid w:val="00B92655"/>
    <w:rsid w:val="00B937E8"/>
    <w:rsid w:val="00B93B42"/>
    <w:rsid w:val="00B9481C"/>
    <w:rsid w:val="00B94E32"/>
    <w:rsid w:val="00B95677"/>
    <w:rsid w:val="00B965D1"/>
    <w:rsid w:val="00B97428"/>
    <w:rsid w:val="00B9744E"/>
    <w:rsid w:val="00B97C71"/>
    <w:rsid w:val="00B97CE9"/>
    <w:rsid w:val="00BA11D2"/>
    <w:rsid w:val="00BA18CB"/>
    <w:rsid w:val="00BA1A49"/>
    <w:rsid w:val="00BA2421"/>
    <w:rsid w:val="00BA33F6"/>
    <w:rsid w:val="00BA3E5B"/>
    <w:rsid w:val="00BA55D1"/>
    <w:rsid w:val="00BA56A5"/>
    <w:rsid w:val="00BA56AC"/>
    <w:rsid w:val="00BA671A"/>
    <w:rsid w:val="00BB0B81"/>
    <w:rsid w:val="00BB0EE6"/>
    <w:rsid w:val="00BB12BA"/>
    <w:rsid w:val="00BB15DE"/>
    <w:rsid w:val="00BB1F15"/>
    <w:rsid w:val="00BB242A"/>
    <w:rsid w:val="00BB2462"/>
    <w:rsid w:val="00BB3BBA"/>
    <w:rsid w:val="00BB5C4E"/>
    <w:rsid w:val="00BB6A0E"/>
    <w:rsid w:val="00BB6F67"/>
    <w:rsid w:val="00BB7251"/>
    <w:rsid w:val="00BB745B"/>
    <w:rsid w:val="00BB7C42"/>
    <w:rsid w:val="00BB7C8B"/>
    <w:rsid w:val="00BC1BC3"/>
    <w:rsid w:val="00BC2CAC"/>
    <w:rsid w:val="00BC32E4"/>
    <w:rsid w:val="00BC330D"/>
    <w:rsid w:val="00BC3555"/>
    <w:rsid w:val="00BC69D2"/>
    <w:rsid w:val="00BC6EAD"/>
    <w:rsid w:val="00BD03E5"/>
    <w:rsid w:val="00BD2CE9"/>
    <w:rsid w:val="00BD5D0A"/>
    <w:rsid w:val="00BD5D7E"/>
    <w:rsid w:val="00BD5F2B"/>
    <w:rsid w:val="00BD6DC4"/>
    <w:rsid w:val="00BD7359"/>
    <w:rsid w:val="00BE0036"/>
    <w:rsid w:val="00BE034C"/>
    <w:rsid w:val="00BE07D3"/>
    <w:rsid w:val="00BE0A0C"/>
    <w:rsid w:val="00BE0C2F"/>
    <w:rsid w:val="00BE1488"/>
    <w:rsid w:val="00BE290B"/>
    <w:rsid w:val="00BE2A19"/>
    <w:rsid w:val="00BE2F6C"/>
    <w:rsid w:val="00BE7451"/>
    <w:rsid w:val="00BF0299"/>
    <w:rsid w:val="00BF0764"/>
    <w:rsid w:val="00BF14F3"/>
    <w:rsid w:val="00BF15CF"/>
    <w:rsid w:val="00BF3ACC"/>
    <w:rsid w:val="00BF3CBC"/>
    <w:rsid w:val="00BF409E"/>
    <w:rsid w:val="00BF4333"/>
    <w:rsid w:val="00BF4969"/>
    <w:rsid w:val="00BF5922"/>
    <w:rsid w:val="00BF60D5"/>
    <w:rsid w:val="00BF6D99"/>
    <w:rsid w:val="00C00351"/>
    <w:rsid w:val="00C00512"/>
    <w:rsid w:val="00C00BDF"/>
    <w:rsid w:val="00C0108F"/>
    <w:rsid w:val="00C0146E"/>
    <w:rsid w:val="00C02B7C"/>
    <w:rsid w:val="00C035ED"/>
    <w:rsid w:val="00C04A27"/>
    <w:rsid w:val="00C05F4A"/>
    <w:rsid w:val="00C060FE"/>
    <w:rsid w:val="00C11337"/>
    <w:rsid w:val="00C11561"/>
    <w:rsid w:val="00C11C4D"/>
    <w:rsid w:val="00C12B51"/>
    <w:rsid w:val="00C14248"/>
    <w:rsid w:val="00C14510"/>
    <w:rsid w:val="00C14535"/>
    <w:rsid w:val="00C1486C"/>
    <w:rsid w:val="00C1493D"/>
    <w:rsid w:val="00C14B64"/>
    <w:rsid w:val="00C151D4"/>
    <w:rsid w:val="00C1670C"/>
    <w:rsid w:val="00C17021"/>
    <w:rsid w:val="00C20326"/>
    <w:rsid w:val="00C20628"/>
    <w:rsid w:val="00C21AA8"/>
    <w:rsid w:val="00C223E5"/>
    <w:rsid w:val="00C23CB7"/>
    <w:rsid w:val="00C23F90"/>
    <w:rsid w:val="00C243E1"/>
    <w:rsid w:val="00C24650"/>
    <w:rsid w:val="00C25465"/>
    <w:rsid w:val="00C25AEA"/>
    <w:rsid w:val="00C26D39"/>
    <w:rsid w:val="00C27548"/>
    <w:rsid w:val="00C30859"/>
    <w:rsid w:val="00C31B5A"/>
    <w:rsid w:val="00C31D0B"/>
    <w:rsid w:val="00C3261A"/>
    <w:rsid w:val="00C32649"/>
    <w:rsid w:val="00C32901"/>
    <w:rsid w:val="00C33079"/>
    <w:rsid w:val="00C333EB"/>
    <w:rsid w:val="00C334CE"/>
    <w:rsid w:val="00C339E9"/>
    <w:rsid w:val="00C34F33"/>
    <w:rsid w:val="00C35373"/>
    <w:rsid w:val="00C37298"/>
    <w:rsid w:val="00C373DC"/>
    <w:rsid w:val="00C40340"/>
    <w:rsid w:val="00C40DFB"/>
    <w:rsid w:val="00C40F8F"/>
    <w:rsid w:val="00C41476"/>
    <w:rsid w:val="00C414E0"/>
    <w:rsid w:val="00C417C3"/>
    <w:rsid w:val="00C424AD"/>
    <w:rsid w:val="00C43E43"/>
    <w:rsid w:val="00C44D4E"/>
    <w:rsid w:val="00C45037"/>
    <w:rsid w:val="00C45E6B"/>
    <w:rsid w:val="00C460F5"/>
    <w:rsid w:val="00C46469"/>
    <w:rsid w:val="00C46E04"/>
    <w:rsid w:val="00C4721A"/>
    <w:rsid w:val="00C479AE"/>
    <w:rsid w:val="00C5010C"/>
    <w:rsid w:val="00C50881"/>
    <w:rsid w:val="00C5204F"/>
    <w:rsid w:val="00C52978"/>
    <w:rsid w:val="00C5362D"/>
    <w:rsid w:val="00C54AE7"/>
    <w:rsid w:val="00C54B3F"/>
    <w:rsid w:val="00C54DA4"/>
    <w:rsid w:val="00C54ED9"/>
    <w:rsid w:val="00C54F5D"/>
    <w:rsid w:val="00C55038"/>
    <w:rsid w:val="00C55A12"/>
    <w:rsid w:val="00C56C9F"/>
    <w:rsid w:val="00C60C9C"/>
    <w:rsid w:val="00C6355F"/>
    <w:rsid w:val="00C637FD"/>
    <w:rsid w:val="00C640AB"/>
    <w:rsid w:val="00C64301"/>
    <w:rsid w:val="00C6451F"/>
    <w:rsid w:val="00C64FDE"/>
    <w:rsid w:val="00C6553E"/>
    <w:rsid w:val="00C65F41"/>
    <w:rsid w:val="00C66523"/>
    <w:rsid w:val="00C66D96"/>
    <w:rsid w:val="00C70020"/>
    <w:rsid w:val="00C702D5"/>
    <w:rsid w:val="00C706D3"/>
    <w:rsid w:val="00C70DC4"/>
    <w:rsid w:val="00C717FC"/>
    <w:rsid w:val="00C71B96"/>
    <w:rsid w:val="00C738E0"/>
    <w:rsid w:val="00C74E92"/>
    <w:rsid w:val="00C74F6C"/>
    <w:rsid w:val="00C75232"/>
    <w:rsid w:val="00C75842"/>
    <w:rsid w:val="00C75ACC"/>
    <w:rsid w:val="00C760D4"/>
    <w:rsid w:val="00C76A1A"/>
    <w:rsid w:val="00C76A2C"/>
    <w:rsid w:val="00C76A88"/>
    <w:rsid w:val="00C76AFD"/>
    <w:rsid w:val="00C76B6B"/>
    <w:rsid w:val="00C779A7"/>
    <w:rsid w:val="00C81DF7"/>
    <w:rsid w:val="00C83895"/>
    <w:rsid w:val="00C83A13"/>
    <w:rsid w:val="00C83B29"/>
    <w:rsid w:val="00C844F8"/>
    <w:rsid w:val="00C84604"/>
    <w:rsid w:val="00C85D17"/>
    <w:rsid w:val="00C86F10"/>
    <w:rsid w:val="00C9068C"/>
    <w:rsid w:val="00C91F36"/>
    <w:rsid w:val="00C92831"/>
    <w:rsid w:val="00C92967"/>
    <w:rsid w:val="00C93B1C"/>
    <w:rsid w:val="00C94794"/>
    <w:rsid w:val="00C95156"/>
    <w:rsid w:val="00C9681A"/>
    <w:rsid w:val="00C9773B"/>
    <w:rsid w:val="00C978E3"/>
    <w:rsid w:val="00CA0D71"/>
    <w:rsid w:val="00CA0FF2"/>
    <w:rsid w:val="00CA2222"/>
    <w:rsid w:val="00CA2E4A"/>
    <w:rsid w:val="00CA358C"/>
    <w:rsid w:val="00CA390E"/>
    <w:rsid w:val="00CA3BBA"/>
    <w:rsid w:val="00CA3D0C"/>
    <w:rsid w:val="00CA4156"/>
    <w:rsid w:val="00CA591C"/>
    <w:rsid w:val="00CA622F"/>
    <w:rsid w:val="00CA654B"/>
    <w:rsid w:val="00CA7092"/>
    <w:rsid w:val="00CA7CCC"/>
    <w:rsid w:val="00CB19B7"/>
    <w:rsid w:val="00CB2E76"/>
    <w:rsid w:val="00CB3154"/>
    <w:rsid w:val="00CB316D"/>
    <w:rsid w:val="00CB36D6"/>
    <w:rsid w:val="00CB40C7"/>
    <w:rsid w:val="00CB449E"/>
    <w:rsid w:val="00CB4772"/>
    <w:rsid w:val="00CB4DA8"/>
    <w:rsid w:val="00CB610F"/>
    <w:rsid w:val="00CB6D0B"/>
    <w:rsid w:val="00CB72B8"/>
    <w:rsid w:val="00CC076D"/>
    <w:rsid w:val="00CC0C4A"/>
    <w:rsid w:val="00CC143A"/>
    <w:rsid w:val="00CC380F"/>
    <w:rsid w:val="00CC3B74"/>
    <w:rsid w:val="00CC3C10"/>
    <w:rsid w:val="00CC3C7A"/>
    <w:rsid w:val="00CC4132"/>
    <w:rsid w:val="00CC4645"/>
    <w:rsid w:val="00CC554F"/>
    <w:rsid w:val="00CC56CB"/>
    <w:rsid w:val="00CC5F5B"/>
    <w:rsid w:val="00CC70E9"/>
    <w:rsid w:val="00CD0963"/>
    <w:rsid w:val="00CD0BA8"/>
    <w:rsid w:val="00CD14F3"/>
    <w:rsid w:val="00CD1EBE"/>
    <w:rsid w:val="00CD2B68"/>
    <w:rsid w:val="00CD3E8C"/>
    <w:rsid w:val="00CD4948"/>
    <w:rsid w:val="00CD4BE0"/>
    <w:rsid w:val="00CD4C7B"/>
    <w:rsid w:val="00CD4F02"/>
    <w:rsid w:val="00CD58FE"/>
    <w:rsid w:val="00CD5F27"/>
    <w:rsid w:val="00CD6781"/>
    <w:rsid w:val="00CD79DA"/>
    <w:rsid w:val="00CE02A8"/>
    <w:rsid w:val="00CE08D1"/>
    <w:rsid w:val="00CE1125"/>
    <w:rsid w:val="00CE1B38"/>
    <w:rsid w:val="00CE273E"/>
    <w:rsid w:val="00CE282B"/>
    <w:rsid w:val="00CE31BB"/>
    <w:rsid w:val="00CE3B11"/>
    <w:rsid w:val="00CE649B"/>
    <w:rsid w:val="00CE736C"/>
    <w:rsid w:val="00CE7B23"/>
    <w:rsid w:val="00CF01FE"/>
    <w:rsid w:val="00CF1441"/>
    <w:rsid w:val="00CF1E1A"/>
    <w:rsid w:val="00CF2423"/>
    <w:rsid w:val="00CF4D95"/>
    <w:rsid w:val="00CF4EFD"/>
    <w:rsid w:val="00CF55DB"/>
    <w:rsid w:val="00CF73D9"/>
    <w:rsid w:val="00D00226"/>
    <w:rsid w:val="00D004B9"/>
    <w:rsid w:val="00D011CA"/>
    <w:rsid w:val="00D019F7"/>
    <w:rsid w:val="00D01A1A"/>
    <w:rsid w:val="00D01FB2"/>
    <w:rsid w:val="00D020FC"/>
    <w:rsid w:val="00D0327C"/>
    <w:rsid w:val="00D038C1"/>
    <w:rsid w:val="00D04CD1"/>
    <w:rsid w:val="00D05639"/>
    <w:rsid w:val="00D06125"/>
    <w:rsid w:val="00D06188"/>
    <w:rsid w:val="00D06418"/>
    <w:rsid w:val="00D07835"/>
    <w:rsid w:val="00D07836"/>
    <w:rsid w:val="00D1216E"/>
    <w:rsid w:val="00D12DDB"/>
    <w:rsid w:val="00D1769D"/>
    <w:rsid w:val="00D17790"/>
    <w:rsid w:val="00D20EF6"/>
    <w:rsid w:val="00D22DE1"/>
    <w:rsid w:val="00D23DAC"/>
    <w:rsid w:val="00D24051"/>
    <w:rsid w:val="00D24820"/>
    <w:rsid w:val="00D24C0D"/>
    <w:rsid w:val="00D260F6"/>
    <w:rsid w:val="00D27F43"/>
    <w:rsid w:val="00D30635"/>
    <w:rsid w:val="00D30C9E"/>
    <w:rsid w:val="00D31195"/>
    <w:rsid w:val="00D317DC"/>
    <w:rsid w:val="00D32165"/>
    <w:rsid w:val="00D3243A"/>
    <w:rsid w:val="00D32F85"/>
    <w:rsid w:val="00D32FEF"/>
    <w:rsid w:val="00D33400"/>
    <w:rsid w:val="00D33BE3"/>
    <w:rsid w:val="00D33CDF"/>
    <w:rsid w:val="00D3498F"/>
    <w:rsid w:val="00D34DD0"/>
    <w:rsid w:val="00D35DEB"/>
    <w:rsid w:val="00D36875"/>
    <w:rsid w:val="00D36C63"/>
    <w:rsid w:val="00D3774D"/>
    <w:rsid w:val="00D3792D"/>
    <w:rsid w:val="00D3795B"/>
    <w:rsid w:val="00D40821"/>
    <w:rsid w:val="00D40BB8"/>
    <w:rsid w:val="00D43C85"/>
    <w:rsid w:val="00D43FB4"/>
    <w:rsid w:val="00D444FE"/>
    <w:rsid w:val="00D44D37"/>
    <w:rsid w:val="00D4544A"/>
    <w:rsid w:val="00D45FC7"/>
    <w:rsid w:val="00D47CAD"/>
    <w:rsid w:val="00D507CC"/>
    <w:rsid w:val="00D507E3"/>
    <w:rsid w:val="00D51036"/>
    <w:rsid w:val="00D51BE4"/>
    <w:rsid w:val="00D520D1"/>
    <w:rsid w:val="00D52256"/>
    <w:rsid w:val="00D52FC5"/>
    <w:rsid w:val="00D552ED"/>
    <w:rsid w:val="00D55E47"/>
    <w:rsid w:val="00D55FC5"/>
    <w:rsid w:val="00D5735E"/>
    <w:rsid w:val="00D57528"/>
    <w:rsid w:val="00D57D7D"/>
    <w:rsid w:val="00D60C67"/>
    <w:rsid w:val="00D60EAC"/>
    <w:rsid w:val="00D61D8D"/>
    <w:rsid w:val="00D62E19"/>
    <w:rsid w:val="00D62E33"/>
    <w:rsid w:val="00D6371D"/>
    <w:rsid w:val="00D64B1C"/>
    <w:rsid w:val="00D6517A"/>
    <w:rsid w:val="00D658C7"/>
    <w:rsid w:val="00D66580"/>
    <w:rsid w:val="00D676E0"/>
    <w:rsid w:val="00D67CD1"/>
    <w:rsid w:val="00D7022F"/>
    <w:rsid w:val="00D7257F"/>
    <w:rsid w:val="00D727AF"/>
    <w:rsid w:val="00D727BD"/>
    <w:rsid w:val="00D72C64"/>
    <w:rsid w:val="00D738D6"/>
    <w:rsid w:val="00D74610"/>
    <w:rsid w:val="00D74DB2"/>
    <w:rsid w:val="00D7504E"/>
    <w:rsid w:val="00D76809"/>
    <w:rsid w:val="00D7685B"/>
    <w:rsid w:val="00D77406"/>
    <w:rsid w:val="00D80795"/>
    <w:rsid w:val="00D81114"/>
    <w:rsid w:val="00D81E48"/>
    <w:rsid w:val="00D82255"/>
    <w:rsid w:val="00D843A6"/>
    <w:rsid w:val="00D853BD"/>
    <w:rsid w:val="00D854BE"/>
    <w:rsid w:val="00D8559E"/>
    <w:rsid w:val="00D87009"/>
    <w:rsid w:val="00D8721D"/>
    <w:rsid w:val="00D87E00"/>
    <w:rsid w:val="00D9134D"/>
    <w:rsid w:val="00D92DA4"/>
    <w:rsid w:val="00D9311A"/>
    <w:rsid w:val="00D936DF"/>
    <w:rsid w:val="00D93832"/>
    <w:rsid w:val="00D93914"/>
    <w:rsid w:val="00D95E2A"/>
    <w:rsid w:val="00D96452"/>
    <w:rsid w:val="00D96D11"/>
    <w:rsid w:val="00D96FFF"/>
    <w:rsid w:val="00D97596"/>
    <w:rsid w:val="00DA1000"/>
    <w:rsid w:val="00DA1892"/>
    <w:rsid w:val="00DA1BCB"/>
    <w:rsid w:val="00DA29BD"/>
    <w:rsid w:val="00DA3414"/>
    <w:rsid w:val="00DA4833"/>
    <w:rsid w:val="00DA58F0"/>
    <w:rsid w:val="00DA6127"/>
    <w:rsid w:val="00DA7A03"/>
    <w:rsid w:val="00DA7D83"/>
    <w:rsid w:val="00DA7FF4"/>
    <w:rsid w:val="00DB01B2"/>
    <w:rsid w:val="00DB0585"/>
    <w:rsid w:val="00DB0C97"/>
    <w:rsid w:val="00DB0DB8"/>
    <w:rsid w:val="00DB11C2"/>
    <w:rsid w:val="00DB159F"/>
    <w:rsid w:val="00DB1818"/>
    <w:rsid w:val="00DB1F9F"/>
    <w:rsid w:val="00DB3918"/>
    <w:rsid w:val="00DB3A55"/>
    <w:rsid w:val="00DB6356"/>
    <w:rsid w:val="00DB695B"/>
    <w:rsid w:val="00DB6B79"/>
    <w:rsid w:val="00DB74A8"/>
    <w:rsid w:val="00DB7A54"/>
    <w:rsid w:val="00DC309B"/>
    <w:rsid w:val="00DC33B1"/>
    <w:rsid w:val="00DC3ED9"/>
    <w:rsid w:val="00DC444D"/>
    <w:rsid w:val="00DC44E4"/>
    <w:rsid w:val="00DC4DA2"/>
    <w:rsid w:val="00DC4E86"/>
    <w:rsid w:val="00DC5261"/>
    <w:rsid w:val="00DC6A61"/>
    <w:rsid w:val="00DC6B12"/>
    <w:rsid w:val="00DC74B1"/>
    <w:rsid w:val="00DC75FA"/>
    <w:rsid w:val="00DD16AF"/>
    <w:rsid w:val="00DD2ADD"/>
    <w:rsid w:val="00DD3480"/>
    <w:rsid w:val="00DD5188"/>
    <w:rsid w:val="00DD64BE"/>
    <w:rsid w:val="00DD6910"/>
    <w:rsid w:val="00DD7FB2"/>
    <w:rsid w:val="00DE001F"/>
    <w:rsid w:val="00DE03D3"/>
    <w:rsid w:val="00DE0B51"/>
    <w:rsid w:val="00DE22A8"/>
    <w:rsid w:val="00DE25D2"/>
    <w:rsid w:val="00DE292B"/>
    <w:rsid w:val="00DE491C"/>
    <w:rsid w:val="00DE52F6"/>
    <w:rsid w:val="00DE6CCA"/>
    <w:rsid w:val="00DE7472"/>
    <w:rsid w:val="00DF0044"/>
    <w:rsid w:val="00DF0B46"/>
    <w:rsid w:val="00DF0B91"/>
    <w:rsid w:val="00DF218F"/>
    <w:rsid w:val="00DF27D1"/>
    <w:rsid w:val="00DF3CF4"/>
    <w:rsid w:val="00DF4645"/>
    <w:rsid w:val="00DF47A4"/>
    <w:rsid w:val="00DF47E2"/>
    <w:rsid w:val="00DF4E72"/>
    <w:rsid w:val="00DF6554"/>
    <w:rsid w:val="00DF6C1E"/>
    <w:rsid w:val="00DF7834"/>
    <w:rsid w:val="00E00D16"/>
    <w:rsid w:val="00E0144C"/>
    <w:rsid w:val="00E020DE"/>
    <w:rsid w:val="00E02228"/>
    <w:rsid w:val="00E0267E"/>
    <w:rsid w:val="00E02A4B"/>
    <w:rsid w:val="00E03235"/>
    <w:rsid w:val="00E0331B"/>
    <w:rsid w:val="00E04271"/>
    <w:rsid w:val="00E053D4"/>
    <w:rsid w:val="00E05880"/>
    <w:rsid w:val="00E058C0"/>
    <w:rsid w:val="00E062A2"/>
    <w:rsid w:val="00E06E29"/>
    <w:rsid w:val="00E07E49"/>
    <w:rsid w:val="00E107C1"/>
    <w:rsid w:val="00E1255A"/>
    <w:rsid w:val="00E12AA0"/>
    <w:rsid w:val="00E1314C"/>
    <w:rsid w:val="00E131B9"/>
    <w:rsid w:val="00E147E9"/>
    <w:rsid w:val="00E14C25"/>
    <w:rsid w:val="00E1589E"/>
    <w:rsid w:val="00E15902"/>
    <w:rsid w:val="00E15BD7"/>
    <w:rsid w:val="00E16BF5"/>
    <w:rsid w:val="00E20996"/>
    <w:rsid w:val="00E210FA"/>
    <w:rsid w:val="00E22129"/>
    <w:rsid w:val="00E2220A"/>
    <w:rsid w:val="00E223EE"/>
    <w:rsid w:val="00E22BF6"/>
    <w:rsid w:val="00E24C00"/>
    <w:rsid w:val="00E253C2"/>
    <w:rsid w:val="00E262F2"/>
    <w:rsid w:val="00E26957"/>
    <w:rsid w:val="00E269AC"/>
    <w:rsid w:val="00E31765"/>
    <w:rsid w:val="00E325F1"/>
    <w:rsid w:val="00E32B15"/>
    <w:rsid w:val="00E338BE"/>
    <w:rsid w:val="00E36EFF"/>
    <w:rsid w:val="00E36FA9"/>
    <w:rsid w:val="00E37E4F"/>
    <w:rsid w:val="00E411B3"/>
    <w:rsid w:val="00E41B53"/>
    <w:rsid w:val="00E41C0F"/>
    <w:rsid w:val="00E41F8E"/>
    <w:rsid w:val="00E4238D"/>
    <w:rsid w:val="00E4252B"/>
    <w:rsid w:val="00E42D63"/>
    <w:rsid w:val="00E43461"/>
    <w:rsid w:val="00E45739"/>
    <w:rsid w:val="00E46C08"/>
    <w:rsid w:val="00E471CF"/>
    <w:rsid w:val="00E47979"/>
    <w:rsid w:val="00E50DFF"/>
    <w:rsid w:val="00E51D08"/>
    <w:rsid w:val="00E51F1C"/>
    <w:rsid w:val="00E5316E"/>
    <w:rsid w:val="00E5360F"/>
    <w:rsid w:val="00E54827"/>
    <w:rsid w:val="00E549BB"/>
    <w:rsid w:val="00E54A76"/>
    <w:rsid w:val="00E55148"/>
    <w:rsid w:val="00E56F2E"/>
    <w:rsid w:val="00E609A3"/>
    <w:rsid w:val="00E60C95"/>
    <w:rsid w:val="00E61354"/>
    <w:rsid w:val="00E625EF"/>
    <w:rsid w:val="00E62739"/>
    <w:rsid w:val="00E62835"/>
    <w:rsid w:val="00E62BC9"/>
    <w:rsid w:val="00E65543"/>
    <w:rsid w:val="00E65A87"/>
    <w:rsid w:val="00E66ABA"/>
    <w:rsid w:val="00E66BE0"/>
    <w:rsid w:val="00E67116"/>
    <w:rsid w:val="00E672AA"/>
    <w:rsid w:val="00E70946"/>
    <w:rsid w:val="00E7096B"/>
    <w:rsid w:val="00E70E41"/>
    <w:rsid w:val="00E72E91"/>
    <w:rsid w:val="00E73D5F"/>
    <w:rsid w:val="00E74E5E"/>
    <w:rsid w:val="00E75C0F"/>
    <w:rsid w:val="00E76044"/>
    <w:rsid w:val="00E766EC"/>
    <w:rsid w:val="00E77645"/>
    <w:rsid w:val="00E833D1"/>
    <w:rsid w:val="00E83697"/>
    <w:rsid w:val="00E83B6E"/>
    <w:rsid w:val="00E859B6"/>
    <w:rsid w:val="00E8654C"/>
    <w:rsid w:val="00E86809"/>
    <w:rsid w:val="00E86D6D"/>
    <w:rsid w:val="00E90402"/>
    <w:rsid w:val="00E92D4B"/>
    <w:rsid w:val="00E9440E"/>
    <w:rsid w:val="00E944AD"/>
    <w:rsid w:val="00E94C66"/>
    <w:rsid w:val="00E9509D"/>
    <w:rsid w:val="00E954AA"/>
    <w:rsid w:val="00E96487"/>
    <w:rsid w:val="00E96CD0"/>
    <w:rsid w:val="00E96F95"/>
    <w:rsid w:val="00E97F72"/>
    <w:rsid w:val="00EA0DCF"/>
    <w:rsid w:val="00EA12F9"/>
    <w:rsid w:val="00EA2483"/>
    <w:rsid w:val="00EA2803"/>
    <w:rsid w:val="00EA39B8"/>
    <w:rsid w:val="00EA3E27"/>
    <w:rsid w:val="00EA5A15"/>
    <w:rsid w:val="00EA5DB3"/>
    <w:rsid w:val="00EA5F3A"/>
    <w:rsid w:val="00EA63FC"/>
    <w:rsid w:val="00EA66C9"/>
    <w:rsid w:val="00EA715F"/>
    <w:rsid w:val="00EA7523"/>
    <w:rsid w:val="00EB06B2"/>
    <w:rsid w:val="00EB14F5"/>
    <w:rsid w:val="00EB1EF9"/>
    <w:rsid w:val="00EB2751"/>
    <w:rsid w:val="00EB293C"/>
    <w:rsid w:val="00EB378C"/>
    <w:rsid w:val="00EB4165"/>
    <w:rsid w:val="00EB48B6"/>
    <w:rsid w:val="00EB4E14"/>
    <w:rsid w:val="00EB56A0"/>
    <w:rsid w:val="00EB5A68"/>
    <w:rsid w:val="00EB6ACE"/>
    <w:rsid w:val="00EC0B2A"/>
    <w:rsid w:val="00EC1561"/>
    <w:rsid w:val="00EC2016"/>
    <w:rsid w:val="00EC230D"/>
    <w:rsid w:val="00EC340C"/>
    <w:rsid w:val="00EC4A25"/>
    <w:rsid w:val="00EC5498"/>
    <w:rsid w:val="00EC6C86"/>
    <w:rsid w:val="00EC6F51"/>
    <w:rsid w:val="00EC7DFE"/>
    <w:rsid w:val="00ED0457"/>
    <w:rsid w:val="00ED0FAB"/>
    <w:rsid w:val="00ED112E"/>
    <w:rsid w:val="00ED15CB"/>
    <w:rsid w:val="00ED1BAA"/>
    <w:rsid w:val="00ED24E4"/>
    <w:rsid w:val="00ED3DDE"/>
    <w:rsid w:val="00ED40AC"/>
    <w:rsid w:val="00ED4FE8"/>
    <w:rsid w:val="00ED56E2"/>
    <w:rsid w:val="00ED6022"/>
    <w:rsid w:val="00ED6F9A"/>
    <w:rsid w:val="00ED75F3"/>
    <w:rsid w:val="00ED7C40"/>
    <w:rsid w:val="00EE00AC"/>
    <w:rsid w:val="00EE013E"/>
    <w:rsid w:val="00EE174F"/>
    <w:rsid w:val="00EE2170"/>
    <w:rsid w:val="00EE22FB"/>
    <w:rsid w:val="00EE235E"/>
    <w:rsid w:val="00EE28AE"/>
    <w:rsid w:val="00EE38F3"/>
    <w:rsid w:val="00EE3DDB"/>
    <w:rsid w:val="00EE5AAD"/>
    <w:rsid w:val="00EE5C51"/>
    <w:rsid w:val="00EE5F79"/>
    <w:rsid w:val="00EE671D"/>
    <w:rsid w:val="00EE67C1"/>
    <w:rsid w:val="00EE6E39"/>
    <w:rsid w:val="00EE7923"/>
    <w:rsid w:val="00EE7EF2"/>
    <w:rsid w:val="00EF0660"/>
    <w:rsid w:val="00EF0C39"/>
    <w:rsid w:val="00EF0DB9"/>
    <w:rsid w:val="00EF1080"/>
    <w:rsid w:val="00EF2950"/>
    <w:rsid w:val="00EF5C9E"/>
    <w:rsid w:val="00EF612C"/>
    <w:rsid w:val="00EF69E1"/>
    <w:rsid w:val="00F00357"/>
    <w:rsid w:val="00F005C4"/>
    <w:rsid w:val="00F00A10"/>
    <w:rsid w:val="00F01C6C"/>
    <w:rsid w:val="00F01C7D"/>
    <w:rsid w:val="00F02538"/>
    <w:rsid w:val="00F025A2"/>
    <w:rsid w:val="00F02F6C"/>
    <w:rsid w:val="00F03594"/>
    <w:rsid w:val="00F036E9"/>
    <w:rsid w:val="00F03C5B"/>
    <w:rsid w:val="00F043D1"/>
    <w:rsid w:val="00F05D07"/>
    <w:rsid w:val="00F0671E"/>
    <w:rsid w:val="00F06D4E"/>
    <w:rsid w:val="00F07388"/>
    <w:rsid w:val="00F07939"/>
    <w:rsid w:val="00F07FF8"/>
    <w:rsid w:val="00F1035A"/>
    <w:rsid w:val="00F10703"/>
    <w:rsid w:val="00F10BA3"/>
    <w:rsid w:val="00F10D4F"/>
    <w:rsid w:val="00F10F14"/>
    <w:rsid w:val="00F1186A"/>
    <w:rsid w:val="00F12DE6"/>
    <w:rsid w:val="00F141DF"/>
    <w:rsid w:val="00F14999"/>
    <w:rsid w:val="00F15758"/>
    <w:rsid w:val="00F15AFE"/>
    <w:rsid w:val="00F15D4C"/>
    <w:rsid w:val="00F165C0"/>
    <w:rsid w:val="00F16624"/>
    <w:rsid w:val="00F177BD"/>
    <w:rsid w:val="00F2026E"/>
    <w:rsid w:val="00F209BD"/>
    <w:rsid w:val="00F2210A"/>
    <w:rsid w:val="00F23800"/>
    <w:rsid w:val="00F23E2E"/>
    <w:rsid w:val="00F2459C"/>
    <w:rsid w:val="00F247F6"/>
    <w:rsid w:val="00F24AE2"/>
    <w:rsid w:val="00F25696"/>
    <w:rsid w:val="00F25CE3"/>
    <w:rsid w:val="00F26658"/>
    <w:rsid w:val="00F26EB7"/>
    <w:rsid w:val="00F273DC"/>
    <w:rsid w:val="00F274F1"/>
    <w:rsid w:val="00F275A1"/>
    <w:rsid w:val="00F27789"/>
    <w:rsid w:val="00F27A3E"/>
    <w:rsid w:val="00F3039A"/>
    <w:rsid w:val="00F303CC"/>
    <w:rsid w:val="00F30736"/>
    <w:rsid w:val="00F31372"/>
    <w:rsid w:val="00F3180F"/>
    <w:rsid w:val="00F31C63"/>
    <w:rsid w:val="00F31D0B"/>
    <w:rsid w:val="00F329D4"/>
    <w:rsid w:val="00F338E8"/>
    <w:rsid w:val="00F341BE"/>
    <w:rsid w:val="00F3485F"/>
    <w:rsid w:val="00F34F8C"/>
    <w:rsid w:val="00F36ABB"/>
    <w:rsid w:val="00F36DFC"/>
    <w:rsid w:val="00F373ED"/>
    <w:rsid w:val="00F374F7"/>
    <w:rsid w:val="00F37678"/>
    <w:rsid w:val="00F37743"/>
    <w:rsid w:val="00F40A33"/>
    <w:rsid w:val="00F410BE"/>
    <w:rsid w:val="00F41159"/>
    <w:rsid w:val="00F42FE7"/>
    <w:rsid w:val="00F43208"/>
    <w:rsid w:val="00F43661"/>
    <w:rsid w:val="00F438C9"/>
    <w:rsid w:val="00F4460D"/>
    <w:rsid w:val="00F44DF5"/>
    <w:rsid w:val="00F454EC"/>
    <w:rsid w:val="00F45D3D"/>
    <w:rsid w:val="00F463C0"/>
    <w:rsid w:val="00F466AC"/>
    <w:rsid w:val="00F46B11"/>
    <w:rsid w:val="00F46F23"/>
    <w:rsid w:val="00F521FD"/>
    <w:rsid w:val="00F52DE9"/>
    <w:rsid w:val="00F53829"/>
    <w:rsid w:val="00F54A3D"/>
    <w:rsid w:val="00F54AD0"/>
    <w:rsid w:val="00F54CB0"/>
    <w:rsid w:val="00F55286"/>
    <w:rsid w:val="00F571A8"/>
    <w:rsid w:val="00F579CD"/>
    <w:rsid w:val="00F60202"/>
    <w:rsid w:val="00F60F14"/>
    <w:rsid w:val="00F61EF6"/>
    <w:rsid w:val="00F632D2"/>
    <w:rsid w:val="00F633B4"/>
    <w:rsid w:val="00F6351F"/>
    <w:rsid w:val="00F642D7"/>
    <w:rsid w:val="00F645DB"/>
    <w:rsid w:val="00F64AA2"/>
    <w:rsid w:val="00F653B8"/>
    <w:rsid w:val="00F65427"/>
    <w:rsid w:val="00F65A54"/>
    <w:rsid w:val="00F66AA7"/>
    <w:rsid w:val="00F66C9D"/>
    <w:rsid w:val="00F701EF"/>
    <w:rsid w:val="00F70270"/>
    <w:rsid w:val="00F703C6"/>
    <w:rsid w:val="00F71B89"/>
    <w:rsid w:val="00F72021"/>
    <w:rsid w:val="00F72A16"/>
    <w:rsid w:val="00F7353C"/>
    <w:rsid w:val="00F73CBD"/>
    <w:rsid w:val="00F74086"/>
    <w:rsid w:val="00F744DC"/>
    <w:rsid w:val="00F74553"/>
    <w:rsid w:val="00F758D2"/>
    <w:rsid w:val="00F766AB"/>
    <w:rsid w:val="00F76F8F"/>
    <w:rsid w:val="00F773EA"/>
    <w:rsid w:val="00F77725"/>
    <w:rsid w:val="00F77B35"/>
    <w:rsid w:val="00F77CC7"/>
    <w:rsid w:val="00F77EE4"/>
    <w:rsid w:val="00F813FC"/>
    <w:rsid w:val="00F8332A"/>
    <w:rsid w:val="00F8349F"/>
    <w:rsid w:val="00F83C4F"/>
    <w:rsid w:val="00F840E1"/>
    <w:rsid w:val="00F84D86"/>
    <w:rsid w:val="00F857DA"/>
    <w:rsid w:val="00F86E4A"/>
    <w:rsid w:val="00F9176D"/>
    <w:rsid w:val="00F91950"/>
    <w:rsid w:val="00F941DF"/>
    <w:rsid w:val="00F9609D"/>
    <w:rsid w:val="00F96765"/>
    <w:rsid w:val="00F975E4"/>
    <w:rsid w:val="00FA1266"/>
    <w:rsid w:val="00FA1714"/>
    <w:rsid w:val="00FA1BE7"/>
    <w:rsid w:val="00FA2071"/>
    <w:rsid w:val="00FA3474"/>
    <w:rsid w:val="00FA3BA9"/>
    <w:rsid w:val="00FA44AE"/>
    <w:rsid w:val="00FA5036"/>
    <w:rsid w:val="00FA5E31"/>
    <w:rsid w:val="00FA7622"/>
    <w:rsid w:val="00FA7686"/>
    <w:rsid w:val="00FA7A31"/>
    <w:rsid w:val="00FB0D7C"/>
    <w:rsid w:val="00FB1925"/>
    <w:rsid w:val="00FB22A3"/>
    <w:rsid w:val="00FB3074"/>
    <w:rsid w:val="00FB3656"/>
    <w:rsid w:val="00FB36FA"/>
    <w:rsid w:val="00FB3A4D"/>
    <w:rsid w:val="00FB3E9E"/>
    <w:rsid w:val="00FB5272"/>
    <w:rsid w:val="00FB6501"/>
    <w:rsid w:val="00FB6F30"/>
    <w:rsid w:val="00FB75DF"/>
    <w:rsid w:val="00FC1192"/>
    <w:rsid w:val="00FC2124"/>
    <w:rsid w:val="00FC2482"/>
    <w:rsid w:val="00FC2B60"/>
    <w:rsid w:val="00FC2F18"/>
    <w:rsid w:val="00FC371B"/>
    <w:rsid w:val="00FC3F63"/>
    <w:rsid w:val="00FC4291"/>
    <w:rsid w:val="00FC6888"/>
    <w:rsid w:val="00FC7152"/>
    <w:rsid w:val="00FC7E40"/>
    <w:rsid w:val="00FD0A57"/>
    <w:rsid w:val="00FD102E"/>
    <w:rsid w:val="00FD2C9E"/>
    <w:rsid w:val="00FD2F50"/>
    <w:rsid w:val="00FD385D"/>
    <w:rsid w:val="00FD5D04"/>
    <w:rsid w:val="00FD6088"/>
    <w:rsid w:val="00FD6B3F"/>
    <w:rsid w:val="00FD6EDB"/>
    <w:rsid w:val="00FD70B9"/>
    <w:rsid w:val="00FE106D"/>
    <w:rsid w:val="00FE1C0F"/>
    <w:rsid w:val="00FE251B"/>
    <w:rsid w:val="00FE520E"/>
    <w:rsid w:val="00FE6612"/>
    <w:rsid w:val="00FE68AA"/>
    <w:rsid w:val="00FE7FA8"/>
    <w:rsid w:val="00FF02CC"/>
    <w:rsid w:val="00FF163C"/>
    <w:rsid w:val="00FF2396"/>
    <w:rsid w:val="00FF2EDC"/>
    <w:rsid w:val="00FF2EDE"/>
    <w:rsid w:val="00FF38AB"/>
    <w:rsid w:val="00FF4815"/>
    <w:rsid w:val="00FF4E4C"/>
    <w:rsid w:val="00FF5B70"/>
    <w:rsid w:val="00FF5FF4"/>
    <w:rsid w:val="00FF63C6"/>
    <w:rsid w:val="00FF7AE3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DF4C391-DE61-4824-97C8-3A3301B03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xTableaupagedegarde1">
    <w:name w:val="x Tableau page de garde1"/>
    <w:basedOn w:val="TableNormal"/>
    <w:next w:val="TableGrid"/>
    <w:qFormat/>
    <w:rsid w:val="00BB6F67"/>
    <w:rPr>
      <w:rFonts w:eastAsia="Batang"/>
      <w:lang w:val="en-US"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FCAB0-931A-4744-8018-CFB55E50B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Shiyang (Samsung)</dc:creator>
  <cp:keywords/>
  <dc:description/>
  <cp:lastModifiedBy>Shiyang (Samsung)</cp:lastModifiedBy>
  <cp:revision>7</cp:revision>
  <dcterms:created xsi:type="dcterms:W3CDTF">2025-05-09T01:37:00Z</dcterms:created>
  <dcterms:modified xsi:type="dcterms:W3CDTF">2025-05-09T01:46:00Z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